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40A5C" w14:textId="775062DD" w:rsidR="001F035E" w:rsidRPr="001F035E" w:rsidRDefault="001F035E" w:rsidP="0066148E">
      <w:pPr>
        <w:widowControl w:val="0"/>
        <w:jc w:val="center"/>
        <w:rPr>
          <w:b/>
          <w:bCs/>
          <w:sz w:val="36"/>
          <w:szCs w:val="36"/>
        </w:rPr>
      </w:pPr>
      <w:r w:rsidRPr="00AB44CE">
        <w:rPr>
          <w:b/>
          <w:bCs/>
          <w:color w:val="76923C" w:themeColor="accent3" w:themeShade="BF"/>
          <w:sz w:val="36"/>
          <w:szCs w:val="36"/>
        </w:rPr>
        <w:t>Ballard County Ag Newsletter</w:t>
      </w:r>
    </w:p>
    <w:p w14:paraId="0385C2E6" w14:textId="493F2AA6" w:rsidR="001F035E" w:rsidRDefault="00AB44CE" w:rsidP="0066148E">
      <w:pPr>
        <w:widowControl w:val="0"/>
        <w:jc w:val="center"/>
        <w:rPr>
          <w:b/>
          <w:bCs/>
          <w:sz w:val="36"/>
          <w:szCs w:val="36"/>
        </w:rPr>
      </w:pPr>
      <w:r w:rsidRPr="00AB44CE">
        <w:rPr>
          <w:b/>
          <w:bCs/>
          <w:color w:val="76923C" w:themeColor="accent3" w:themeShade="BF"/>
          <w:sz w:val="36"/>
          <w:szCs w:val="36"/>
        </w:rPr>
        <w:t>October</w:t>
      </w:r>
      <w:r w:rsidR="00C30EC4" w:rsidRPr="00AB44CE">
        <w:rPr>
          <w:b/>
          <w:bCs/>
          <w:color w:val="76923C" w:themeColor="accent3" w:themeShade="BF"/>
          <w:sz w:val="36"/>
          <w:szCs w:val="36"/>
        </w:rPr>
        <w:t xml:space="preserve"> 2022</w:t>
      </w:r>
    </w:p>
    <w:p w14:paraId="17540A4F" w14:textId="39638966" w:rsidR="00AB44CE" w:rsidRDefault="00AB44CE" w:rsidP="0066148E">
      <w:pPr>
        <w:widowControl w:val="0"/>
        <w:jc w:val="center"/>
        <w:rPr>
          <w:rFonts w:asciiTheme="majorHAnsi" w:eastAsiaTheme="majorEastAsia" w:hAnsiTheme="majorHAnsi" w:cstheme="majorBidi"/>
          <w:noProof/>
          <w:spacing w:val="-10"/>
          <w:kern w:val="28"/>
          <w:sz w:val="56"/>
          <w:szCs w:val="56"/>
        </w:rPr>
      </w:pPr>
    </w:p>
    <w:p w14:paraId="3A9AED84" w14:textId="02AB7223" w:rsidR="00434E58" w:rsidRDefault="00434E58" w:rsidP="0066148E">
      <w:pPr>
        <w:widowControl w:val="0"/>
        <w:jc w:val="center"/>
        <w:rPr>
          <w:b/>
          <w:bCs/>
          <w:sz w:val="36"/>
          <w:szCs w:val="36"/>
        </w:rPr>
      </w:pPr>
      <w:r>
        <w:rPr>
          <w:b/>
          <w:bCs/>
          <w:noProof/>
          <w:sz w:val="36"/>
          <w:szCs w:val="36"/>
        </w:rPr>
        <w:drawing>
          <wp:inline distT="0" distB="0" distL="0" distR="0" wp14:anchorId="06464FFB" wp14:editId="1FD15BCB">
            <wp:extent cx="3200400" cy="213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EATDRI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2133600"/>
                    </a:xfrm>
                    <a:prstGeom prst="rect">
                      <a:avLst/>
                    </a:prstGeom>
                  </pic:spPr>
                </pic:pic>
              </a:graphicData>
            </a:graphic>
          </wp:inline>
        </w:drawing>
      </w:r>
    </w:p>
    <w:p w14:paraId="00F4C4FF" w14:textId="55713D62" w:rsidR="00DC5E5B" w:rsidRDefault="00DC5E5B" w:rsidP="00AB44CE">
      <w:pPr>
        <w:rPr>
          <w:rStyle w:val="TitleChar"/>
        </w:rPr>
      </w:pPr>
      <w:r>
        <w:rPr>
          <w:rStyle w:val="TitleChar"/>
        </w:rPr>
        <w:t xml:space="preserve">     </w:t>
      </w:r>
    </w:p>
    <w:p w14:paraId="751FC443" w14:textId="63FD4030" w:rsidR="00AB44CE" w:rsidRPr="00DC5E5B" w:rsidRDefault="00DC5E5B" w:rsidP="00AB44CE">
      <w:pPr>
        <w:rPr>
          <w:rFonts w:asciiTheme="majorHAnsi" w:eastAsiaTheme="majorEastAsia" w:hAnsiTheme="majorHAnsi" w:cstheme="majorBidi"/>
          <w:spacing w:val="-10"/>
          <w:kern w:val="28"/>
          <w:sz w:val="56"/>
          <w:szCs w:val="56"/>
        </w:rPr>
      </w:pPr>
      <w:r>
        <w:rPr>
          <w:rStyle w:val="TitleChar"/>
        </w:rPr>
        <w:t xml:space="preserve">    </w:t>
      </w:r>
      <w:r w:rsidR="00AB44CE" w:rsidRPr="00AB44CE">
        <w:rPr>
          <w:rStyle w:val="TitleChar"/>
        </w:rPr>
        <w:t>I</w:t>
      </w:r>
      <w:r w:rsidR="00AB44CE">
        <w:rPr>
          <w:bCs/>
        </w:rPr>
        <w:t xml:space="preserve"> won’t sound like a broken record in this newsletter because rain will no longer help the soybean crop at all.  As harvest winds down, bean yields are following corn yields.  Places that got more water had higher bean yields just like corn.  I am surprised that some of the beans yielded as well as they did with almost no water the last two months.  Single crop beans are running from 40 to 60 bushels per acre with a few 70’s.  Double crop beans are 30 to 50 with an average in the lower 40’s.  </w:t>
      </w:r>
    </w:p>
    <w:p w14:paraId="5EB947C2" w14:textId="77777777" w:rsidR="00AB44CE" w:rsidRDefault="00AB44CE" w:rsidP="00AB44CE">
      <w:pPr>
        <w:rPr>
          <w:bCs/>
        </w:rPr>
      </w:pPr>
    </w:p>
    <w:p w14:paraId="0502BC6A" w14:textId="77777777" w:rsidR="00AB44CE" w:rsidRDefault="00AB44CE" w:rsidP="00AB44CE">
      <w:pPr>
        <w:rPr>
          <w:bCs/>
        </w:rPr>
      </w:pPr>
      <w:r>
        <w:rPr>
          <w:bCs/>
        </w:rPr>
        <w:t xml:space="preserve">Commodity prices are still high so this will end up as a marginally good year for most farmers in the county.  A few more rain events and we would have had an exceptional year with the good wheat crop we were following.  Unfortunately, that is the way of life for a farmer and you all have been through it before.  </w:t>
      </w:r>
    </w:p>
    <w:p w14:paraId="5502E74D" w14:textId="77777777" w:rsidR="00AB44CE" w:rsidRDefault="00AB44CE" w:rsidP="00AB44CE">
      <w:pPr>
        <w:rPr>
          <w:bCs/>
        </w:rPr>
      </w:pPr>
    </w:p>
    <w:p w14:paraId="72EF89BB" w14:textId="77777777" w:rsidR="00812B66" w:rsidRDefault="00AB44CE" w:rsidP="00AB44CE">
      <w:pPr>
        <w:rPr>
          <w:bCs/>
        </w:rPr>
      </w:pPr>
      <w:r>
        <w:rPr>
          <w:bCs/>
        </w:rPr>
        <w:t xml:space="preserve">This year just goes to prove, you can do everything correctly and if we don’t get enough water it </w:t>
      </w:r>
    </w:p>
    <w:p w14:paraId="7612221F" w14:textId="77777777" w:rsidR="00812B66" w:rsidRDefault="00812B66" w:rsidP="00AB44CE">
      <w:pPr>
        <w:rPr>
          <w:bCs/>
        </w:rPr>
      </w:pPr>
    </w:p>
    <w:p w14:paraId="2B9F9A62" w14:textId="77777777" w:rsidR="00812B66" w:rsidRDefault="00812B66" w:rsidP="00AB44CE">
      <w:pPr>
        <w:rPr>
          <w:bCs/>
        </w:rPr>
      </w:pPr>
    </w:p>
    <w:p w14:paraId="0D2FED68" w14:textId="77777777" w:rsidR="00812B66" w:rsidRDefault="00812B66" w:rsidP="00AB44CE">
      <w:pPr>
        <w:rPr>
          <w:bCs/>
        </w:rPr>
      </w:pPr>
    </w:p>
    <w:p w14:paraId="6B706909" w14:textId="0150A0A8" w:rsidR="00AB44CE" w:rsidRDefault="00AB44CE" w:rsidP="00AB44CE">
      <w:pPr>
        <w:rPr>
          <w:bCs/>
        </w:rPr>
      </w:pPr>
      <w:r>
        <w:rPr>
          <w:bCs/>
        </w:rPr>
        <w:t>doesn’t matter.  We have been extremely lucky in the past 20 + years, with a drought in 2012, areas of drought in 2013</w:t>
      </w:r>
      <w:r>
        <w:rPr>
          <w:bCs/>
        </w:rPr>
        <w:t>,</w:t>
      </w:r>
      <w:r>
        <w:rPr>
          <w:bCs/>
        </w:rPr>
        <w:t xml:space="preserve"> and then this year where the southern part of the county really suffered.  The northern side of the county still had very good corn and a little below average beans this year.</w:t>
      </w:r>
    </w:p>
    <w:p w14:paraId="527A65F8" w14:textId="77777777" w:rsidR="00AB44CE" w:rsidRDefault="00AB44CE" w:rsidP="00AB44CE">
      <w:pPr>
        <w:rPr>
          <w:bCs/>
        </w:rPr>
      </w:pPr>
    </w:p>
    <w:p w14:paraId="18B944AA" w14:textId="10AC759C" w:rsidR="00AB44CE" w:rsidRDefault="00AB44CE" w:rsidP="00AB44CE">
      <w:pPr>
        <w:rPr>
          <w:bCs/>
        </w:rPr>
      </w:pPr>
      <w:r>
        <w:rPr>
          <w:bCs/>
        </w:rPr>
        <w:t>Over the time frame our average yields of both corn and beans have greatly increased.  I don’t have any data to back this up, but I feel like we grow much better crops on limited rainfall than we used to.  No-till corn is not as big of a practice as it used to be but some type of reduced tillage is a much bigger practice and almost completely replaced the conventional tillage of the past.  Genetics have gotten b</w:t>
      </w:r>
      <w:r>
        <w:rPr>
          <w:bCs/>
        </w:rPr>
        <w:t xml:space="preserve">etter.  Planting technology, </w:t>
      </w:r>
      <w:r>
        <w:rPr>
          <w:bCs/>
        </w:rPr>
        <w:t xml:space="preserve">fertilizer and </w:t>
      </w:r>
    </w:p>
    <w:tbl>
      <w:tblPr>
        <w:tblpPr w:leftFromText="187" w:rightFromText="187" w:vertAnchor="page" w:horzAnchor="page" w:tblpX="7996" w:tblpY="796"/>
        <w:tblW w:w="0" w:type="auto"/>
        <w:tblCellMar>
          <w:left w:w="0" w:type="dxa"/>
          <w:right w:w="0" w:type="dxa"/>
        </w:tblCellMar>
        <w:tblLook w:val="0000" w:firstRow="0" w:lastRow="0" w:firstColumn="0" w:lastColumn="0" w:noHBand="0" w:noVBand="0"/>
      </w:tblPr>
      <w:tblGrid>
        <w:gridCol w:w="2551"/>
      </w:tblGrid>
      <w:tr w:rsidR="00AB44CE" w14:paraId="1B0895BE" w14:textId="77777777" w:rsidTr="008A3ED5">
        <w:trPr>
          <w:trHeight w:val="132"/>
        </w:trPr>
        <w:tc>
          <w:tcPr>
            <w:tcW w:w="2551" w:type="dxa"/>
          </w:tcPr>
          <w:p w14:paraId="028DF54F" w14:textId="77777777" w:rsidR="00AB44CE" w:rsidRDefault="00AB44CE" w:rsidP="008A3ED5">
            <w:pPr>
              <w:rPr>
                <w:b/>
                <w:bCs/>
                <w:sz w:val="18"/>
              </w:rPr>
            </w:pPr>
            <w:r>
              <w:rPr>
                <w:b/>
                <w:bCs/>
                <w:sz w:val="18"/>
              </w:rPr>
              <w:t>Cooperative Extension Service</w:t>
            </w:r>
          </w:p>
        </w:tc>
      </w:tr>
      <w:tr w:rsidR="00AB44CE" w14:paraId="2A5AF589" w14:textId="77777777" w:rsidTr="008A3ED5">
        <w:trPr>
          <w:trHeight w:val="906"/>
        </w:trPr>
        <w:tc>
          <w:tcPr>
            <w:tcW w:w="2551" w:type="dxa"/>
          </w:tcPr>
          <w:p w14:paraId="33655CCA" w14:textId="77777777" w:rsidR="00AB44CE" w:rsidRDefault="00AB44CE" w:rsidP="008A3ED5">
            <w:pPr>
              <w:rPr>
                <w:rFonts w:ascii="Arial" w:hAnsi="Arial" w:cs="Arial"/>
                <w:i/>
                <w:iCs/>
                <w:sz w:val="16"/>
                <w:szCs w:val="16"/>
              </w:rPr>
            </w:pPr>
          </w:p>
          <w:p w14:paraId="52A575CB" w14:textId="77777777" w:rsidR="00AB44CE" w:rsidRPr="00D92977" w:rsidRDefault="00AB44CE" w:rsidP="008A3ED5">
            <w:pPr>
              <w:rPr>
                <w:rFonts w:ascii="Arial" w:hAnsi="Arial" w:cs="Arial"/>
                <w:i/>
                <w:iCs/>
                <w:sz w:val="16"/>
                <w:szCs w:val="16"/>
              </w:rPr>
            </w:pPr>
            <w:smartTag w:uri="urn:schemas-microsoft-com:office:smarttags" w:element="place">
              <w:smartTag w:uri="urn:schemas-microsoft-com:office:smarttags" w:element="PlaceName">
                <w:r w:rsidRPr="00D92977">
                  <w:rPr>
                    <w:rFonts w:ascii="Arial" w:hAnsi="Arial" w:cs="Arial"/>
                    <w:i/>
                    <w:iCs/>
                    <w:sz w:val="16"/>
                    <w:szCs w:val="16"/>
                  </w:rPr>
                  <w:t>Ballard</w:t>
                </w:r>
              </w:smartTag>
              <w:r w:rsidRPr="00D92977">
                <w:rPr>
                  <w:rFonts w:ascii="Arial" w:hAnsi="Arial" w:cs="Arial"/>
                  <w:i/>
                  <w:iCs/>
                  <w:sz w:val="16"/>
                  <w:szCs w:val="16"/>
                </w:rPr>
                <w:t xml:space="preserve"> </w:t>
              </w:r>
              <w:smartTag w:uri="urn:schemas-microsoft-com:office:smarttags" w:element="PlaceType">
                <w:r w:rsidRPr="00D92977">
                  <w:rPr>
                    <w:rFonts w:ascii="Arial" w:hAnsi="Arial" w:cs="Arial"/>
                    <w:i/>
                    <w:iCs/>
                    <w:sz w:val="16"/>
                    <w:szCs w:val="16"/>
                  </w:rPr>
                  <w:t>County</w:t>
                </w:r>
              </w:smartTag>
            </w:smartTag>
            <w:r w:rsidRPr="00D92977">
              <w:rPr>
                <w:rFonts w:ascii="Arial" w:hAnsi="Arial" w:cs="Arial"/>
                <w:i/>
                <w:iCs/>
                <w:sz w:val="16"/>
                <w:szCs w:val="16"/>
              </w:rPr>
              <w:t xml:space="preserve"> </w:t>
            </w:r>
            <w:r>
              <w:rPr>
                <w:rFonts w:ascii="Arial" w:hAnsi="Arial" w:cs="Arial"/>
                <w:i/>
                <w:iCs/>
                <w:sz w:val="16"/>
                <w:szCs w:val="16"/>
              </w:rPr>
              <w:t>Extension Office</w:t>
            </w:r>
          </w:p>
          <w:p w14:paraId="30A4C05E" w14:textId="77777777" w:rsidR="00AB44CE" w:rsidRPr="00D92977" w:rsidRDefault="00AB44CE" w:rsidP="008A3ED5">
            <w:pPr>
              <w:rPr>
                <w:rFonts w:ascii="Arial" w:hAnsi="Arial" w:cs="Arial"/>
                <w:i/>
                <w:iCs/>
                <w:sz w:val="16"/>
                <w:szCs w:val="16"/>
              </w:rPr>
            </w:pPr>
            <w:r w:rsidRPr="00D92977">
              <w:rPr>
                <w:rFonts w:ascii="Arial" w:hAnsi="Arial" w:cs="Arial"/>
                <w:i/>
                <w:iCs/>
                <w:sz w:val="16"/>
                <w:szCs w:val="16"/>
              </w:rPr>
              <w:t>110 Broadway   PO Box 237</w:t>
            </w:r>
          </w:p>
          <w:p w14:paraId="3B74A4E6" w14:textId="77777777" w:rsidR="00AB44CE" w:rsidRPr="00D92977" w:rsidRDefault="00AB44CE" w:rsidP="008A3ED5">
            <w:pPr>
              <w:rPr>
                <w:rFonts w:ascii="Arial" w:hAnsi="Arial" w:cs="Arial"/>
                <w:i/>
                <w:iCs/>
                <w:sz w:val="16"/>
                <w:szCs w:val="16"/>
              </w:rPr>
            </w:pPr>
            <w:smartTag w:uri="urn:schemas-microsoft-com:office:smarttags" w:element="place">
              <w:smartTag w:uri="urn:schemas-microsoft-com:office:smarttags" w:element="City">
                <w:r w:rsidRPr="00D92977">
                  <w:rPr>
                    <w:rFonts w:ascii="Arial" w:hAnsi="Arial" w:cs="Arial"/>
                    <w:i/>
                    <w:iCs/>
                    <w:sz w:val="16"/>
                    <w:szCs w:val="16"/>
                  </w:rPr>
                  <w:t>LaCenter</w:t>
                </w:r>
              </w:smartTag>
              <w:r w:rsidRPr="00D92977">
                <w:rPr>
                  <w:rFonts w:ascii="Arial" w:hAnsi="Arial" w:cs="Arial"/>
                  <w:i/>
                  <w:iCs/>
                  <w:sz w:val="16"/>
                  <w:szCs w:val="16"/>
                </w:rPr>
                <w:t xml:space="preserve">, </w:t>
              </w:r>
              <w:smartTag w:uri="urn:schemas-microsoft-com:office:smarttags" w:element="State">
                <w:r w:rsidRPr="00D92977">
                  <w:rPr>
                    <w:rFonts w:ascii="Arial" w:hAnsi="Arial" w:cs="Arial"/>
                    <w:i/>
                    <w:iCs/>
                    <w:sz w:val="16"/>
                    <w:szCs w:val="16"/>
                  </w:rPr>
                  <w:t>Kentucky</w:t>
                </w:r>
              </w:smartTag>
              <w:r w:rsidRPr="00D92977">
                <w:rPr>
                  <w:rFonts w:ascii="Arial" w:hAnsi="Arial" w:cs="Arial"/>
                  <w:i/>
                  <w:iCs/>
                  <w:sz w:val="16"/>
                  <w:szCs w:val="16"/>
                </w:rPr>
                <w:t xml:space="preserve"> </w:t>
              </w:r>
              <w:smartTag w:uri="urn:schemas-microsoft-com:office:smarttags" w:element="PostalCode">
                <w:r w:rsidRPr="00D92977">
                  <w:rPr>
                    <w:rFonts w:ascii="Arial" w:hAnsi="Arial" w:cs="Arial"/>
                    <w:i/>
                    <w:iCs/>
                    <w:sz w:val="16"/>
                    <w:szCs w:val="16"/>
                  </w:rPr>
                  <w:t>42056-0237</w:t>
                </w:r>
              </w:smartTag>
            </w:smartTag>
          </w:p>
          <w:p w14:paraId="04E6E1BA" w14:textId="77777777" w:rsidR="00AB44CE" w:rsidRPr="00D92977" w:rsidRDefault="00AB44CE" w:rsidP="008A3ED5">
            <w:pPr>
              <w:rPr>
                <w:rFonts w:ascii="Arial" w:hAnsi="Arial" w:cs="Arial"/>
                <w:i/>
                <w:iCs/>
                <w:sz w:val="16"/>
                <w:szCs w:val="16"/>
              </w:rPr>
            </w:pPr>
            <w:r w:rsidRPr="00D92977">
              <w:rPr>
                <w:rFonts w:ascii="Arial" w:hAnsi="Arial" w:cs="Arial"/>
                <w:i/>
                <w:iCs/>
                <w:sz w:val="16"/>
                <w:szCs w:val="16"/>
              </w:rPr>
              <w:t>Phone: 270-665-9118</w:t>
            </w:r>
          </w:p>
          <w:p w14:paraId="286E4BB4" w14:textId="77777777" w:rsidR="00AB44CE" w:rsidRPr="00012D4B" w:rsidRDefault="00AB44CE" w:rsidP="008A3ED5">
            <w:pPr>
              <w:rPr>
                <w:rFonts w:ascii="Arial" w:hAnsi="Arial" w:cs="Arial"/>
                <w:i/>
                <w:iCs/>
                <w:sz w:val="16"/>
                <w:szCs w:val="16"/>
              </w:rPr>
            </w:pPr>
            <w:r w:rsidRPr="00D92977">
              <w:rPr>
                <w:rFonts w:ascii="Arial" w:hAnsi="Arial" w:cs="Arial"/>
                <w:i/>
                <w:iCs/>
                <w:sz w:val="16"/>
                <w:szCs w:val="16"/>
              </w:rPr>
              <w:t xml:space="preserve">Email: </w:t>
            </w:r>
            <w:hyperlink r:id="rId12" w:history="1">
              <w:r w:rsidRPr="00D92977">
                <w:rPr>
                  <w:rStyle w:val="Hyperlink"/>
                  <w:rFonts w:ascii="Arial" w:hAnsi="Arial" w:cs="Arial"/>
                  <w:i/>
                  <w:iCs/>
                  <w:sz w:val="16"/>
                  <w:szCs w:val="16"/>
                </w:rPr>
                <w:t>tmiller@uky.edu</w:t>
              </w:r>
            </w:hyperlink>
          </w:p>
        </w:tc>
      </w:tr>
    </w:tbl>
    <w:p w14:paraId="3CA6C3EB" w14:textId="73C9551F" w:rsidR="00AB44CE" w:rsidRDefault="00AB44CE" w:rsidP="00AB44CE">
      <w:pPr>
        <w:rPr>
          <w:bCs/>
        </w:rPr>
      </w:pPr>
      <w:r>
        <w:rPr>
          <w:bCs/>
        </w:rPr>
        <w:t>chemical applications have made great strides in efficiency and accuracy.  It still comes down to water. If we have enough, yields are great but without it they suffer.</w:t>
      </w:r>
    </w:p>
    <w:p w14:paraId="64B6ECA1" w14:textId="77777777" w:rsidR="00AB44CE" w:rsidRDefault="00AB44CE" w:rsidP="00AB44CE">
      <w:pPr>
        <w:rPr>
          <w:bCs/>
        </w:rPr>
      </w:pPr>
    </w:p>
    <w:p w14:paraId="58A0C9A8" w14:textId="77777777" w:rsidR="00AB44CE" w:rsidRPr="00115F4F" w:rsidRDefault="00AB44CE" w:rsidP="00AB44CE">
      <w:pPr>
        <w:rPr>
          <w:b/>
          <w:bCs/>
        </w:rPr>
      </w:pPr>
      <w:r w:rsidRPr="00115F4F">
        <w:rPr>
          <w:b/>
          <w:bCs/>
        </w:rPr>
        <w:t>CAIP Program Reminders</w:t>
      </w:r>
    </w:p>
    <w:p w14:paraId="2B6524D3" w14:textId="77777777" w:rsidR="00AB44CE" w:rsidRDefault="00AB44CE" w:rsidP="00AB44CE">
      <w:pPr>
        <w:rPr>
          <w:bCs/>
        </w:rPr>
      </w:pPr>
    </w:p>
    <w:p w14:paraId="6242709E" w14:textId="0A46C5D9" w:rsidR="00AB44CE" w:rsidRDefault="00AB44CE" w:rsidP="00AB44CE">
      <w:pPr>
        <w:rPr>
          <w:bCs/>
        </w:rPr>
      </w:pPr>
      <w:r>
        <w:rPr>
          <w:bCs/>
        </w:rPr>
        <w:t xml:space="preserve"> I have started getting completed CAIP program forms for reimbursement and I just wanted to give you a few reminders.  When you bring me your receipts </w:t>
      </w:r>
      <w:r w:rsidR="00984803">
        <w:rPr>
          <w:bCs/>
        </w:rPr>
        <w:t xml:space="preserve">you must bring </w:t>
      </w:r>
      <w:r>
        <w:rPr>
          <w:bCs/>
        </w:rPr>
        <w:t>some form of proof of payment. Typically this is a copy of the cancelled check but it</w:t>
      </w:r>
      <w:r>
        <w:rPr>
          <w:bCs/>
        </w:rPr>
        <w:t xml:space="preserve"> </w:t>
      </w:r>
      <w:r>
        <w:rPr>
          <w:bCs/>
        </w:rPr>
        <w:t>can be a credit card receipt--</w:t>
      </w:r>
      <w:r>
        <w:rPr>
          <w:bCs/>
        </w:rPr>
        <w:t xml:space="preserve"> paying cash is not allowed.  You must fill out the producer report certification forms.  You also need to have the producer education form filled out.  Attendance at many different kinds of meetings will qualify so call me to make certain.  I am also willing to work one on one with you to fulfill the education requirement so it will not be a hold up.</w:t>
      </w:r>
    </w:p>
    <w:p w14:paraId="29E73F8E" w14:textId="77777777" w:rsidR="00AB44CE" w:rsidRDefault="00AB44CE" w:rsidP="00AB44CE">
      <w:pPr>
        <w:rPr>
          <w:bCs/>
        </w:rPr>
      </w:pPr>
    </w:p>
    <w:p w14:paraId="277E027B" w14:textId="5304F460" w:rsidR="00AB44CE" w:rsidRDefault="00AB44CE" w:rsidP="00AB44CE">
      <w:pPr>
        <w:rPr>
          <w:bCs/>
        </w:rPr>
      </w:pPr>
      <w:r>
        <w:rPr>
          <w:bCs/>
        </w:rPr>
        <w:t>The final deadline is May of 2023, so you still have plenty of time to get your project done</w:t>
      </w:r>
      <w:r w:rsidR="00984803">
        <w:rPr>
          <w:bCs/>
        </w:rPr>
        <w:t>. It might be best to g</w:t>
      </w:r>
      <w:r>
        <w:rPr>
          <w:bCs/>
        </w:rPr>
        <w:t xml:space="preserve">et started now as supply chain disruptions and other factors may make completing your project take much longer than you anticipated.  </w:t>
      </w:r>
    </w:p>
    <w:p w14:paraId="2831DEA2" w14:textId="77777777" w:rsidR="00AB44CE" w:rsidRDefault="00AB44CE" w:rsidP="00AB44CE">
      <w:pPr>
        <w:rPr>
          <w:bCs/>
        </w:rPr>
      </w:pPr>
    </w:p>
    <w:p w14:paraId="1C36BE4D" w14:textId="77777777" w:rsidR="00AB44CE" w:rsidRDefault="00AB44CE" w:rsidP="00AB44CE">
      <w:pPr>
        <w:rPr>
          <w:b/>
          <w:bCs/>
        </w:rPr>
      </w:pPr>
      <w:r>
        <w:rPr>
          <w:b/>
          <w:bCs/>
        </w:rPr>
        <w:t>Wheat Update</w:t>
      </w:r>
    </w:p>
    <w:p w14:paraId="7B2F5474" w14:textId="77777777" w:rsidR="00AB44CE" w:rsidRDefault="00AB44CE" w:rsidP="00AB44CE">
      <w:pPr>
        <w:rPr>
          <w:b/>
          <w:bCs/>
        </w:rPr>
      </w:pPr>
    </w:p>
    <w:p w14:paraId="61C7E717" w14:textId="3489B5C8" w:rsidR="00AB44CE" w:rsidRDefault="00AB44CE" w:rsidP="00AB44CE">
      <w:pPr>
        <w:rPr>
          <w:bCs/>
        </w:rPr>
      </w:pPr>
      <w:r>
        <w:rPr>
          <w:bCs/>
        </w:rPr>
        <w:t xml:space="preserve">Most of </w:t>
      </w:r>
      <w:r w:rsidR="00984803">
        <w:rPr>
          <w:bCs/>
        </w:rPr>
        <w:t>the wheat this year was dusted in which is</w:t>
      </w:r>
      <w:r>
        <w:rPr>
          <w:bCs/>
        </w:rPr>
        <w:t xml:space="preserve"> not usually a recommended practice but I think we are going to get by with it.  The rain on Tuesday (10/25/22) should help get most of the wheat up.  I went out that afternoon and saw wheat that was not emerged that morning already coming through the soil an hour after the rain had ended.  We are not out of the woods yet but the extended forecast looks much better and we just need a little rain to get it up and keep it going this time of year.</w:t>
      </w:r>
    </w:p>
    <w:p w14:paraId="4CF94E6C" w14:textId="77777777" w:rsidR="00AB44CE" w:rsidRDefault="00AB44CE" w:rsidP="00AB44CE">
      <w:pPr>
        <w:rPr>
          <w:bCs/>
        </w:rPr>
      </w:pPr>
    </w:p>
    <w:p w14:paraId="134262BF" w14:textId="3E057A27" w:rsidR="00AB44CE" w:rsidRDefault="00AB44CE" w:rsidP="00AB44CE">
      <w:pPr>
        <w:rPr>
          <w:bCs/>
        </w:rPr>
      </w:pPr>
      <w:r>
        <w:rPr>
          <w:bCs/>
        </w:rPr>
        <w:t xml:space="preserve">Wheat and cereal rye are much larger seeds and much more cold tolerant than some of the other grasses we plant in the fall.  I am afraid that all the hay we tried to sow this fall will be a failure.  One option is to wait until next spring and try again, but weed pressure is usually much more intense in the spring than with fall seeding. </w:t>
      </w:r>
      <w:r w:rsidR="00BE4161">
        <w:rPr>
          <w:bCs/>
        </w:rPr>
        <w:t>Another</w:t>
      </w:r>
      <w:r>
        <w:rPr>
          <w:bCs/>
        </w:rPr>
        <w:t xml:space="preserve"> option might be to plant wheat now. It will give you some spring grazing and you could cut it for hay.  Wheat cut in the early boot stage has surprisingly good quality only it is hard to get it dry in the spring.  You could then add a summer annual such as pearl millet or sorghum sudangrass and get good grazing or hay in the summer and try reseeding to orchard grass or fescue etc. next fall.  </w:t>
      </w:r>
    </w:p>
    <w:p w14:paraId="74D3073C" w14:textId="77777777" w:rsidR="00AB44CE" w:rsidRDefault="00AB44CE" w:rsidP="00AB44CE">
      <w:pPr>
        <w:rPr>
          <w:bCs/>
        </w:rPr>
      </w:pPr>
    </w:p>
    <w:p w14:paraId="5EC97E6F" w14:textId="77777777" w:rsidR="00AB44CE" w:rsidRPr="00EA6AE6" w:rsidRDefault="00AB44CE" w:rsidP="00AB44CE">
      <w:pPr>
        <w:rPr>
          <w:b/>
          <w:bCs/>
        </w:rPr>
      </w:pPr>
      <w:r w:rsidRPr="00EA6AE6">
        <w:rPr>
          <w:b/>
          <w:bCs/>
        </w:rPr>
        <w:t>2023 Kentucky Crop Health Conference registration opens Nov. 1</w:t>
      </w:r>
    </w:p>
    <w:p w14:paraId="7304490E" w14:textId="77777777" w:rsidR="00AB44CE" w:rsidRDefault="00AB44CE" w:rsidP="00AB44CE">
      <w:pPr>
        <w:rPr>
          <w:bCs/>
        </w:rPr>
      </w:pPr>
    </w:p>
    <w:p w14:paraId="06738B09" w14:textId="77777777" w:rsidR="00AB44CE" w:rsidRPr="00EA6AE6" w:rsidRDefault="00AB44CE" w:rsidP="00AB44CE">
      <w:pPr>
        <w:rPr>
          <w:bCs/>
        </w:rPr>
      </w:pPr>
      <w:r w:rsidRPr="00EA6AE6">
        <w:rPr>
          <w:bCs/>
        </w:rPr>
        <w:t xml:space="preserve">The University of Kentucky College of Agriculture, Food and Environment is committed to educating agricultural industry professionals about integrated pest management. In 2023, UK CAFE will offer the inaugural Kentucky Crop Health Conference. This agricultural pest management event will take place Feb. 9 at the National Corvette Museum in Bowling Green. Registration begins Nov. 1.   </w:t>
      </w:r>
    </w:p>
    <w:p w14:paraId="19A98FF2" w14:textId="77777777" w:rsidR="00AB44CE" w:rsidRDefault="00AB44CE" w:rsidP="00AB44CE">
      <w:pPr>
        <w:rPr>
          <w:bCs/>
        </w:rPr>
      </w:pPr>
    </w:p>
    <w:p w14:paraId="1903E8D2" w14:textId="77777777" w:rsidR="00AB44CE" w:rsidRPr="00EA6AE6" w:rsidRDefault="00AB44CE" w:rsidP="00AB44CE">
      <w:pPr>
        <w:rPr>
          <w:bCs/>
        </w:rPr>
      </w:pPr>
      <w:r w:rsidRPr="00EA6AE6">
        <w:rPr>
          <w:bCs/>
        </w:rPr>
        <w:t xml:space="preserve">Organizers created this premiere grain crops pest management conference for Kentucky farmers, crop consultants and crop production industry representatives. UK CAFE specialists, along with nationally recognized pest management professionals, will offer an in-depth look at the latest research in corn, soybean and wheat crops. </w:t>
      </w:r>
    </w:p>
    <w:p w14:paraId="460772B7" w14:textId="77777777" w:rsidR="00AB44CE" w:rsidRDefault="00AB44CE" w:rsidP="00AB44CE">
      <w:pPr>
        <w:rPr>
          <w:bCs/>
        </w:rPr>
      </w:pPr>
    </w:p>
    <w:p w14:paraId="26C8B9B0" w14:textId="77777777" w:rsidR="00AB44CE" w:rsidRPr="00EA6AE6" w:rsidRDefault="00AB44CE" w:rsidP="00AB44CE">
      <w:pPr>
        <w:rPr>
          <w:bCs/>
        </w:rPr>
      </w:pPr>
      <w:r w:rsidRPr="00EA6AE6">
        <w:rPr>
          <w:bCs/>
        </w:rPr>
        <w:t xml:space="preserve">Topics include insect pests, new information on southern rust and tar spot management in corn, and problematic grass weed species such as Italian ryegrass.  </w:t>
      </w:r>
    </w:p>
    <w:p w14:paraId="7D885B4B" w14:textId="77777777" w:rsidR="00AB44CE" w:rsidRPr="00EA6AE6" w:rsidRDefault="00AB44CE" w:rsidP="00AB44CE">
      <w:pPr>
        <w:rPr>
          <w:bCs/>
        </w:rPr>
      </w:pPr>
      <w:r w:rsidRPr="00EA6AE6">
        <w:rPr>
          <w:bCs/>
        </w:rPr>
        <w:t xml:space="preserve">“We are extremely excited to bring this premier grain crops pest management conference to Kentucky stakeholders,” said Travis Legleiter, assistant extension professor of weed science in the UK Department of Plant and Soil Sciences. “This conference will provide in-depth knowledge on current and emerging pest management issues in the state. Attendees will be able to use this information to gain an advantage for their pest management programs in 2023.” </w:t>
      </w:r>
    </w:p>
    <w:p w14:paraId="73233B96" w14:textId="77777777" w:rsidR="00AB44CE" w:rsidRPr="00EA6AE6" w:rsidRDefault="00AB44CE" w:rsidP="00AB44CE">
      <w:pPr>
        <w:rPr>
          <w:bCs/>
        </w:rPr>
      </w:pPr>
    </w:p>
    <w:p w14:paraId="29B1E6B3" w14:textId="77777777" w:rsidR="00AB44CE" w:rsidRPr="00D827F6" w:rsidRDefault="00AB44CE" w:rsidP="00AB44CE">
      <w:pPr>
        <w:rPr>
          <w:bCs/>
        </w:rPr>
      </w:pPr>
      <w:r w:rsidRPr="00EA6AE6">
        <w:rPr>
          <w:bCs/>
        </w:rPr>
        <w:t>Organizers will cap registration at 100 participants, who may earn Kentucky pesticide applicator credits. The conference will begin at 9 a.m. CST and end at 5 p.m., with lunch included. To register, visit https://KentuckyCropHealthConference2023.eventbrite.com or email Jason Travis at jason.travis@uky.edu. Organizers will offer a more detailed agenda closer to the conference date</w:t>
      </w:r>
    </w:p>
    <w:p w14:paraId="28EC2896" w14:textId="77777777" w:rsidR="00AB44CE" w:rsidRDefault="00AB44CE" w:rsidP="00AB44CE">
      <w:pPr>
        <w:rPr>
          <w:b/>
          <w:bCs/>
        </w:rPr>
      </w:pPr>
    </w:p>
    <w:p w14:paraId="06DDC7E1" w14:textId="77777777" w:rsidR="00AB44CE" w:rsidRPr="00EA6AE6" w:rsidRDefault="00AB44CE" w:rsidP="00AB44CE">
      <w:pPr>
        <w:rPr>
          <w:b/>
          <w:bCs/>
        </w:rPr>
      </w:pPr>
      <w:r w:rsidRPr="00EA6AE6">
        <w:rPr>
          <w:b/>
          <w:bCs/>
        </w:rPr>
        <w:t>UK to host Crop Pest Management webinar series</w:t>
      </w:r>
    </w:p>
    <w:p w14:paraId="0549BDDC" w14:textId="77777777" w:rsidR="00AB44CE" w:rsidRDefault="00AB44CE" w:rsidP="00AB44CE">
      <w:pPr>
        <w:rPr>
          <w:b/>
          <w:bCs/>
        </w:rPr>
      </w:pPr>
    </w:p>
    <w:p w14:paraId="79056075" w14:textId="77777777" w:rsidR="00AB44CE" w:rsidRPr="00AB44CE" w:rsidRDefault="00AB44CE" w:rsidP="00AB44CE">
      <w:pPr>
        <w:shd w:val="clear" w:color="auto" w:fill="FFFFFF"/>
        <w:spacing w:after="150"/>
        <w:rPr>
          <w:rFonts w:eastAsia="Calibri"/>
          <w:shd w:val="clear" w:color="auto" w:fill="FFFFFF"/>
        </w:rPr>
      </w:pPr>
      <w:r w:rsidRPr="00AB44CE">
        <w:rPr>
          <w:rFonts w:eastAsia="Calibri"/>
          <w:shd w:val="clear" w:color="auto" w:fill="FFFFFF"/>
        </w:rPr>
        <w:t>Beginning Nov. 8, the </w:t>
      </w:r>
      <w:hyperlink r:id="rId13" w:history="1">
        <w:r w:rsidRPr="00BE4161">
          <w:rPr>
            <w:rFonts w:eastAsia="Calibri"/>
            <w:bCs/>
            <w:shd w:val="clear" w:color="auto" w:fill="FFFFFF"/>
          </w:rPr>
          <w:t>University of Kentucky College of Agriculture, Food and Environment</w:t>
        </w:r>
      </w:hyperlink>
      <w:r w:rsidRPr="00BE4161">
        <w:rPr>
          <w:rFonts w:eastAsia="Calibri"/>
          <w:shd w:val="clear" w:color="auto" w:fill="FFFFFF"/>
        </w:rPr>
        <w:t> </w:t>
      </w:r>
      <w:r w:rsidRPr="00AB44CE">
        <w:rPr>
          <w:rFonts w:eastAsia="Calibri"/>
          <w:shd w:val="clear" w:color="auto" w:fill="FFFFFF"/>
        </w:rPr>
        <w:t>will host a series of five webinars c</w:t>
      </w:r>
      <w:r w:rsidRPr="00AB44CE">
        <w:rPr>
          <w:rFonts w:eastAsia="Calibri"/>
        </w:rPr>
        <w:t>overing field crop protection.</w:t>
      </w:r>
      <w:r w:rsidRPr="00AB44CE">
        <w:rPr>
          <w:rFonts w:eastAsia="Calibri"/>
          <w:shd w:val="clear" w:color="auto" w:fill="FFFFFF"/>
        </w:rPr>
        <w:t> Hosted through the Southern Integrated Pest Management Center</w:t>
      </w:r>
      <w:r w:rsidRPr="00AB44CE">
        <w:rPr>
          <w:rFonts w:eastAsia="Calibri"/>
        </w:rPr>
        <w:t>, the webinars will feature UK extension specialists discussing weed science, plant pathology and entomology. </w:t>
      </w:r>
      <w:r w:rsidRPr="00AB44CE">
        <w:rPr>
          <w:rFonts w:eastAsia="Calibri"/>
          <w:shd w:val="clear" w:color="auto" w:fill="FFFFFF"/>
        </w:rPr>
        <w:t> </w:t>
      </w:r>
    </w:p>
    <w:p w14:paraId="5E5269E7" w14:textId="77777777" w:rsidR="00AB44CE" w:rsidRPr="00AB44CE" w:rsidRDefault="00AB44CE" w:rsidP="00AB44CE">
      <w:pPr>
        <w:shd w:val="clear" w:color="auto" w:fill="FFFFFF"/>
        <w:spacing w:after="150"/>
        <w:rPr>
          <w:rFonts w:eastAsia="Calibri"/>
          <w:shd w:val="clear" w:color="auto" w:fill="FFFFFF"/>
        </w:rPr>
      </w:pPr>
      <w:r w:rsidRPr="00AB44CE">
        <w:rPr>
          <w:rFonts w:eastAsia="Calibri"/>
          <w:shd w:val="clear" w:color="auto" w:fill="FFFFFF"/>
        </w:rPr>
        <w:t>“These webinars provide the latest grain crop pest management research findings in a convenient and accessible format that is open to everyone,” said Kiersten Wise, webinar presenter and extension plant pathologist. “The presenters are looking forward to providing updates on new or emerging pest management topics and making sure everyone in the ag</w:t>
      </w:r>
      <w:r w:rsidRPr="00AB44CE">
        <w:rPr>
          <w:rFonts w:eastAsia="Calibri"/>
        </w:rPr>
        <w:t>riculture</w:t>
      </w:r>
      <w:r w:rsidRPr="00AB44CE">
        <w:rPr>
          <w:rFonts w:eastAsia="Calibri"/>
          <w:shd w:val="clear" w:color="auto" w:fill="FFFFFF"/>
        </w:rPr>
        <w:t> industry has the latest information as they plan for 2023.” </w:t>
      </w:r>
    </w:p>
    <w:p w14:paraId="1AB5B76F" w14:textId="77777777" w:rsidR="00AB44CE" w:rsidRPr="00AB44CE" w:rsidRDefault="00AB44CE" w:rsidP="00AB44CE">
      <w:pPr>
        <w:shd w:val="clear" w:color="auto" w:fill="FFFFFF"/>
        <w:spacing w:after="150"/>
        <w:rPr>
          <w:rFonts w:eastAsia="Calibri"/>
          <w:shd w:val="clear" w:color="auto" w:fill="FFFFFF"/>
        </w:rPr>
      </w:pPr>
      <w:r w:rsidRPr="00AB44CE">
        <w:rPr>
          <w:rFonts w:eastAsia="Calibri"/>
          <w:shd w:val="clear" w:color="auto" w:fill="FFFFFF"/>
        </w:rPr>
        <w:t>The Tuesday morning webinars will take place via Zoom at 10 a.m. EST/ 9 a.m. CST</w:t>
      </w:r>
      <w:r w:rsidRPr="00AB44CE">
        <w:rPr>
          <w:rFonts w:eastAsia="Calibri"/>
        </w:rPr>
        <w:t>, and preregistration is required</w:t>
      </w:r>
      <w:r w:rsidRPr="00AB44CE">
        <w:rPr>
          <w:rFonts w:eastAsia="Calibri"/>
          <w:shd w:val="clear" w:color="auto" w:fill="FFFFFF"/>
        </w:rPr>
        <w:t> for each webinar. The webinars are open to agriculture and natural resource extension agents a</w:t>
      </w:r>
      <w:r w:rsidRPr="00AB44CE">
        <w:rPr>
          <w:rFonts w:eastAsia="Calibri"/>
        </w:rPr>
        <w:t>s</w:t>
      </w:r>
      <w:r w:rsidRPr="00AB44CE">
        <w:rPr>
          <w:rFonts w:eastAsia="Calibri"/>
          <w:shd w:val="clear" w:color="auto" w:fill="FFFFFF"/>
        </w:rPr>
        <w:t> well as agriculture professionals</w:t>
      </w:r>
      <w:r w:rsidRPr="00AB44CE">
        <w:rPr>
          <w:rFonts w:eastAsia="Calibri"/>
        </w:rPr>
        <w:t>, whether they reside or work in Kentucky or outside the state. </w:t>
      </w:r>
      <w:r w:rsidRPr="00AB44CE">
        <w:rPr>
          <w:rFonts w:eastAsia="Calibri"/>
          <w:shd w:val="clear" w:color="auto" w:fill="FFFFFF"/>
        </w:rPr>
        <w:t> </w:t>
      </w:r>
    </w:p>
    <w:p w14:paraId="484AE21C" w14:textId="77777777" w:rsidR="00AB44CE" w:rsidRPr="00AB44CE" w:rsidRDefault="00AB44CE" w:rsidP="00AB44CE">
      <w:pPr>
        <w:shd w:val="clear" w:color="auto" w:fill="FFFFFF"/>
        <w:spacing w:after="150"/>
        <w:rPr>
          <w:rFonts w:eastAsia="Calibri"/>
          <w:shd w:val="clear" w:color="auto" w:fill="FFFFFF"/>
        </w:rPr>
      </w:pPr>
      <w:r w:rsidRPr="00AB44CE">
        <w:rPr>
          <w:rFonts w:eastAsia="Calibri"/>
          <w:shd w:val="clear" w:color="auto" w:fill="FFFFFF"/>
        </w:rPr>
        <w:t>Details and links for preregistration are as follows:  </w:t>
      </w:r>
    </w:p>
    <w:p w14:paraId="7BD11C44" w14:textId="77777777" w:rsidR="00AB44CE" w:rsidRPr="00AB44CE" w:rsidRDefault="00AB44CE" w:rsidP="00AB44CE">
      <w:pPr>
        <w:numPr>
          <w:ilvl w:val="0"/>
          <w:numId w:val="27"/>
        </w:numPr>
        <w:shd w:val="clear" w:color="auto" w:fill="FFFFFF"/>
        <w:spacing w:after="150"/>
        <w:rPr>
          <w:rFonts w:eastAsia="Calibri"/>
          <w:shd w:val="clear" w:color="auto" w:fill="FFFFFF"/>
        </w:rPr>
      </w:pPr>
      <w:r w:rsidRPr="00AB44CE">
        <w:rPr>
          <w:rFonts w:eastAsia="Calibri"/>
          <w:shd w:val="clear" w:color="auto" w:fill="FFFFFF"/>
        </w:rPr>
        <w:t>Nov</w:t>
      </w:r>
      <w:r w:rsidRPr="00AB44CE">
        <w:rPr>
          <w:rFonts w:eastAsia="Calibri"/>
        </w:rPr>
        <w:t>.</w:t>
      </w:r>
      <w:r w:rsidRPr="00AB44CE">
        <w:rPr>
          <w:rFonts w:eastAsia="Calibri"/>
          <w:shd w:val="clear" w:color="auto" w:fill="FFFFFF"/>
        </w:rPr>
        <w:t> 8 - Weed Control Lessons Learned From the 2022 Crop Season with J</w:t>
      </w:r>
      <w:r w:rsidRPr="00AB44CE">
        <w:rPr>
          <w:rFonts w:eastAsia="Calibri"/>
        </w:rPr>
        <w:t>.D.</w:t>
      </w:r>
      <w:r w:rsidRPr="00AB44CE">
        <w:rPr>
          <w:rFonts w:eastAsia="Calibri"/>
          <w:shd w:val="clear" w:color="auto" w:fill="FFFFFF"/>
        </w:rPr>
        <w:t> Green</w:t>
      </w:r>
      <w:r w:rsidRPr="00AB44CE">
        <w:rPr>
          <w:rFonts w:eastAsia="Calibri"/>
        </w:rPr>
        <w:t>, weed scientist</w:t>
      </w:r>
    </w:p>
    <w:p w14:paraId="20366394" w14:textId="77777777" w:rsidR="00AB44CE" w:rsidRPr="00AB44CE" w:rsidRDefault="00AB44CE" w:rsidP="00AB44CE">
      <w:pPr>
        <w:numPr>
          <w:ilvl w:val="0"/>
          <w:numId w:val="27"/>
        </w:numPr>
        <w:shd w:val="clear" w:color="auto" w:fill="FFFFFF"/>
        <w:spacing w:after="150"/>
        <w:rPr>
          <w:rFonts w:eastAsia="Calibri"/>
          <w:shd w:val="clear" w:color="auto" w:fill="FFFFFF"/>
        </w:rPr>
      </w:pPr>
      <w:hyperlink r:id="rId14" w:tgtFrame="_blank" w:history="1">
        <w:r w:rsidRPr="00AB44CE">
          <w:rPr>
            <w:rFonts w:eastAsia="Calibri"/>
            <w:b/>
            <w:bCs/>
            <w:u w:val="single"/>
            <w:shd w:val="clear" w:color="auto" w:fill="FFFFFF"/>
          </w:rPr>
          <w:t>https://zoom.us/webinar/register/WN_4JQovXYvR76AZXp_tSmBwg</w:t>
        </w:r>
      </w:hyperlink>
    </w:p>
    <w:p w14:paraId="6196D671" w14:textId="77777777" w:rsidR="00AB44CE" w:rsidRPr="00AB44CE" w:rsidRDefault="00AB44CE" w:rsidP="00AB44CE">
      <w:pPr>
        <w:numPr>
          <w:ilvl w:val="0"/>
          <w:numId w:val="27"/>
        </w:numPr>
        <w:shd w:val="clear" w:color="auto" w:fill="FFFFFF"/>
        <w:spacing w:after="150"/>
        <w:rPr>
          <w:rFonts w:eastAsia="Calibri"/>
          <w:shd w:val="clear" w:color="auto" w:fill="FFFFFF"/>
        </w:rPr>
      </w:pPr>
      <w:r w:rsidRPr="00AB44CE">
        <w:rPr>
          <w:rFonts w:eastAsia="Calibri"/>
          <w:shd w:val="clear" w:color="auto" w:fill="FFFFFF"/>
        </w:rPr>
        <w:t>Nov. 15 - Managing Important Soilborne Diseases of Soybean in Kentucky with Carl Bradley, extension plant pathologist</w:t>
      </w:r>
    </w:p>
    <w:p w14:paraId="72AD974C" w14:textId="77777777" w:rsidR="00AB44CE" w:rsidRPr="00AB44CE" w:rsidRDefault="00AB44CE" w:rsidP="00AB44CE">
      <w:pPr>
        <w:numPr>
          <w:ilvl w:val="0"/>
          <w:numId w:val="27"/>
        </w:numPr>
        <w:shd w:val="clear" w:color="auto" w:fill="FFFFFF"/>
        <w:spacing w:after="150"/>
        <w:rPr>
          <w:rFonts w:eastAsia="Calibri"/>
          <w:shd w:val="clear" w:color="auto" w:fill="FFFFFF"/>
        </w:rPr>
      </w:pPr>
      <w:hyperlink r:id="rId15" w:tgtFrame="_blank" w:history="1">
        <w:r w:rsidRPr="00AB44CE">
          <w:rPr>
            <w:rFonts w:eastAsia="Calibri"/>
            <w:b/>
            <w:bCs/>
            <w:u w:val="single"/>
            <w:shd w:val="clear" w:color="auto" w:fill="FFFFFF"/>
          </w:rPr>
          <w:t>https://zoom.us/webinar/register/WN_t6D6toO8Sh2BhyoD3iw1HQ</w:t>
        </w:r>
      </w:hyperlink>
      <w:r w:rsidRPr="00AB44CE">
        <w:rPr>
          <w:rFonts w:eastAsia="Calibri"/>
          <w:shd w:val="clear" w:color="auto" w:fill="FFFFFF"/>
        </w:rPr>
        <w:t> </w:t>
      </w:r>
    </w:p>
    <w:p w14:paraId="08922E2E" w14:textId="77777777" w:rsidR="00AB44CE" w:rsidRPr="00AB44CE" w:rsidRDefault="00AB44CE" w:rsidP="00AB44CE">
      <w:pPr>
        <w:numPr>
          <w:ilvl w:val="0"/>
          <w:numId w:val="28"/>
        </w:numPr>
        <w:shd w:val="clear" w:color="auto" w:fill="FFFFFF"/>
        <w:spacing w:after="150"/>
        <w:rPr>
          <w:rFonts w:eastAsia="Calibri"/>
          <w:shd w:val="clear" w:color="auto" w:fill="FFFFFF"/>
        </w:rPr>
      </w:pPr>
      <w:r w:rsidRPr="00AB44CE">
        <w:rPr>
          <w:rFonts w:eastAsia="Calibri"/>
          <w:shd w:val="clear" w:color="auto" w:fill="FFFFFF"/>
        </w:rPr>
        <w:t>Nov. 22 - Implementing Defensive Shifts Against Problematic Kentucky Weeds with Travis Legleiter</w:t>
      </w:r>
      <w:r w:rsidRPr="00AB44CE">
        <w:rPr>
          <w:rFonts w:eastAsia="Calibri"/>
        </w:rPr>
        <w:t>, weed scientist</w:t>
      </w:r>
      <w:r w:rsidRPr="00AB44CE">
        <w:rPr>
          <w:rFonts w:eastAsia="Calibri"/>
          <w:shd w:val="clear" w:color="auto" w:fill="FFFFFF"/>
        </w:rPr>
        <w:t> </w:t>
      </w:r>
    </w:p>
    <w:p w14:paraId="6B026004" w14:textId="77777777" w:rsidR="00AB44CE" w:rsidRPr="00AB44CE" w:rsidRDefault="00AB44CE" w:rsidP="00AB44CE">
      <w:pPr>
        <w:numPr>
          <w:ilvl w:val="0"/>
          <w:numId w:val="28"/>
        </w:numPr>
        <w:shd w:val="clear" w:color="auto" w:fill="FFFFFF"/>
        <w:spacing w:after="150"/>
        <w:rPr>
          <w:rFonts w:eastAsia="Calibri"/>
          <w:shd w:val="clear" w:color="auto" w:fill="FFFFFF"/>
        </w:rPr>
      </w:pPr>
      <w:hyperlink r:id="rId16" w:tgtFrame="_blank" w:history="1">
        <w:r w:rsidRPr="00AB44CE">
          <w:rPr>
            <w:rFonts w:eastAsia="Calibri"/>
            <w:b/>
            <w:bCs/>
            <w:u w:val="single"/>
            <w:shd w:val="clear" w:color="auto" w:fill="FFFFFF"/>
          </w:rPr>
          <w:t>https://zoom.us/webinar/register/WN_QnugWPJJQUynBXDf4io9zg</w:t>
        </w:r>
      </w:hyperlink>
      <w:r w:rsidRPr="00AB44CE">
        <w:rPr>
          <w:rFonts w:eastAsia="Calibri"/>
          <w:shd w:val="clear" w:color="auto" w:fill="FFFFFF"/>
        </w:rPr>
        <w:t> </w:t>
      </w:r>
    </w:p>
    <w:p w14:paraId="552A7A54" w14:textId="77777777" w:rsidR="00AB44CE" w:rsidRPr="00AB44CE" w:rsidRDefault="00AB44CE" w:rsidP="00AB44CE">
      <w:pPr>
        <w:numPr>
          <w:ilvl w:val="0"/>
          <w:numId w:val="28"/>
        </w:numPr>
        <w:shd w:val="clear" w:color="auto" w:fill="FFFFFF"/>
        <w:spacing w:after="150"/>
        <w:rPr>
          <w:rFonts w:eastAsia="Calibri"/>
          <w:shd w:val="clear" w:color="auto" w:fill="FFFFFF"/>
        </w:rPr>
      </w:pPr>
      <w:r w:rsidRPr="00AB44CE">
        <w:rPr>
          <w:rFonts w:eastAsia="Calibri"/>
          <w:shd w:val="clear" w:color="auto" w:fill="FFFFFF"/>
        </w:rPr>
        <w:t>Dec</w:t>
      </w:r>
      <w:r w:rsidRPr="00AB44CE">
        <w:rPr>
          <w:rFonts w:eastAsia="Calibri"/>
        </w:rPr>
        <w:t>.</w:t>
      </w:r>
      <w:r w:rsidRPr="00AB44CE">
        <w:rPr>
          <w:rFonts w:eastAsia="Calibri"/>
          <w:shd w:val="clear" w:color="auto" w:fill="FFFFFF"/>
        </w:rPr>
        <w:t> 6 - Corn Disease Management Questions Asked in 2022 with Kiersten A. Wise</w:t>
      </w:r>
      <w:r w:rsidRPr="00AB44CE">
        <w:rPr>
          <w:rFonts w:eastAsia="Calibri"/>
        </w:rPr>
        <w:t>, extension plant pathologist</w:t>
      </w:r>
    </w:p>
    <w:p w14:paraId="59A3D28A" w14:textId="77777777" w:rsidR="00AB44CE" w:rsidRPr="00AB44CE" w:rsidRDefault="00AB44CE" w:rsidP="00AB44CE">
      <w:pPr>
        <w:numPr>
          <w:ilvl w:val="0"/>
          <w:numId w:val="28"/>
        </w:numPr>
        <w:shd w:val="clear" w:color="auto" w:fill="FFFFFF"/>
        <w:spacing w:after="150"/>
        <w:rPr>
          <w:rFonts w:eastAsia="Calibri"/>
          <w:shd w:val="clear" w:color="auto" w:fill="FFFFFF"/>
        </w:rPr>
      </w:pPr>
      <w:hyperlink r:id="rId17" w:tgtFrame="_blank" w:history="1">
        <w:r w:rsidRPr="00AB44CE">
          <w:rPr>
            <w:rFonts w:eastAsia="Calibri"/>
            <w:b/>
            <w:bCs/>
            <w:u w:val="single"/>
            <w:shd w:val="clear" w:color="auto" w:fill="FFFFFF"/>
          </w:rPr>
          <w:t>https://zoom.us/webinar/register/WN_KwibLTsHQY6oJjiKzURCEQ</w:t>
        </w:r>
      </w:hyperlink>
      <w:r w:rsidRPr="00AB44CE">
        <w:rPr>
          <w:rFonts w:eastAsia="Calibri"/>
          <w:shd w:val="clear" w:color="auto" w:fill="FFFFFF"/>
        </w:rPr>
        <w:t> </w:t>
      </w:r>
    </w:p>
    <w:p w14:paraId="7CD0D2CB" w14:textId="1AB0A136" w:rsidR="00AB44CE" w:rsidRPr="00AB44CE" w:rsidRDefault="00812B66" w:rsidP="00AB44CE">
      <w:pPr>
        <w:numPr>
          <w:ilvl w:val="0"/>
          <w:numId w:val="29"/>
        </w:numPr>
        <w:shd w:val="clear" w:color="auto" w:fill="FFFFFF"/>
        <w:spacing w:after="150"/>
        <w:rPr>
          <w:rFonts w:eastAsia="Calibri"/>
          <w:shd w:val="clear" w:color="auto" w:fill="FFFFFF"/>
        </w:rPr>
      </w:pPr>
      <w:r>
        <w:rPr>
          <w:rFonts w:eastAsia="Calibri"/>
          <w:noProof/>
          <w:shd w:val="clear" w:color="auto" w:fill="FFFFFF"/>
        </w:rPr>
        <w:drawing>
          <wp:anchor distT="0" distB="0" distL="114300" distR="114300" simplePos="0" relativeHeight="251665920" behindDoc="0" locked="0" layoutInCell="1" allowOverlap="1" wp14:anchorId="02B723E9" wp14:editId="5ECFD37D">
            <wp:simplePos x="0" y="0"/>
            <wp:positionH relativeFrom="column">
              <wp:posOffset>1828800</wp:posOffset>
            </wp:positionH>
            <wp:positionV relativeFrom="paragraph">
              <wp:posOffset>913130</wp:posOffset>
            </wp:positionV>
            <wp:extent cx="1181100" cy="1178054"/>
            <wp:effectExtent l="0" t="0" r="0" b="3175"/>
            <wp:wrapThrough wrapText="bothSides">
              <wp:wrapPolygon edited="0">
                <wp:start x="0" y="0"/>
                <wp:lineTo x="0" y="21309"/>
                <wp:lineTo x="21252" y="21309"/>
                <wp:lineTo x="2125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gqr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81100" cy="1178054"/>
                    </a:xfrm>
                    <a:prstGeom prst="rect">
                      <a:avLst/>
                    </a:prstGeom>
                  </pic:spPr>
                </pic:pic>
              </a:graphicData>
            </a:graphic>
          </wp:anchor>
        </w:drawing>
      </w:r>
      <w:r w:rsidR="00AB44CE" w:rsidRPr="00AB44CE">
        <w:rPr>
          <w:rFonts w:eastAsia="Calibri"/>
          <w:shd w:val="clear" w:color="auto" w:fill="FFFFFF"/>
        </w:rPr>
        <w:t>Dec</w:t>
      </w:r>
      <w:r w:rsidR="00AB44CE" w:rsidRPr="00AB44CE">
        <w:rPr>
          <w:rFonts w:eastAsia="Calibri"/>
        </w:rPr>
        <w:t>.</w:t>
      </w:r>
      <w:r w:rsidR="00AB44CE" w:rsidRPr="00AB44CE">
        <w:rPr>
          <w:rFonts w:eastAsia="Calibri"/>
          <w:shd w:val="clear" w:color="auto" w:fill="FFFFFF"/>
        </w:rPr>
        <w:t> 13 - Entomological Studies in Corn and Soybeans Under Difficult Circumstances (Covid, a Tornado and Drought) in 2022 with Raul Villanueva</w:t>
      </w:r>
      <w:r w:rsidR="00AB44CE" w:rsidRPr="00AB44CE">
        <w:rPr>
          <w:rFonts w:eastAsia="Calibri"/>
        </w:rPr>
        <w:t>,</w:t>
      </w:r>
      <w:r w:rsidR="00AB44CE" w:rsidRPr="00AB44CE">
        <w:rPr>
          <w:rFonts w:eastAsia="Calibri"/>
          <w:shd w:val="clear" w:color="auto" w:fill="FFFFFF"/>
        </w:rPr>
        <w:t> extension entomologist</w:t>
      </w:r>
    </w:p>
    <w:p w14:paraId="7233ADB4" w14:textId="505CFF07" w:rsidR="00AB44CE" w:rsidRDefault="00AB44CE" w:rsidP="00BE4161">
      <w:pPr>
        <w:shd w:val="clear" w:color="auto" w:fill="FFFFFF"/>
        <w:spacing w:after="150"/>
        <w:rPr>
          <w:rFonts w:eastAsia="Calibri"/>
          <w:shd w:val="clear" w:color="auto" w:fill="FFFFFF"/>
        </w:rPr>
      </w:pPr>
    </w:p>
    <w:p w14:paraId="34EF0B1A" w14:textId="5171DD6E" w:rsidR="00BE4161" w:rsidRPr="00812B66" w:rsidRDefault="00812B66" w:rsidP="00BE4161">
      <w:pPr>
        <w:shd w:val="clear" w:color="auto" w:fill="FFFFFF"/>
        <w:spacing w:after="150"/>
        <w:rPr>
          <w:rFonts w:eastAsia="Calibri"/>
          <w:b/>
          <w:shd w:val="clear" w:color="auto" w:fill="FFFFFF"/>
        </w:rPr>
      </w:pPr>
      <w:r w:rsidRPr="00812B66">
        <w:rPr>
          <w:rFonts w:eastAsia="Calibri"/>
          <w:b/>
          <w:shd w:val="clear" w:color="auto" w:fill="FFFFFF"/>
        </w:rPr>
        <w:t xml:space="preserve">Use this QR code to access direct links to the Crop Pest Management webinars. </w:t>
      </w:r>
    </w:p>
    <w:p w14:paraId="439BCB40" w14:textId="77777777" w:rsidR="00AB44CE" w:rsidRPr="00AB44CE" w:rsidRDefault="00AB44CE" w:rsidP="00AB44CE">
      <w:pPr>
        <w:shd w:val="clear" w:color="auto" w:fill="FFFFFF"/>
        <w:spacing w:after="150"/>
        <w:rPr>
          <w:rFonts w:eastAsia="Calibri"/>
          <w:shd w:val="clear" w:color="auto" w:fill="FFFFFF"/>
        </w:rPr>
      </w:pPr>
      <w:r w:rsidRPr="00AB44CE">
        <w:rPr>
          <w:rFonts w:eastAsia="Calibri"/>
          <w:shd w:val="clear" w:color="auto" w:fill="FFFFFF"/>
        </w:rPr>
        <w:t>P</w:t>
      </w:r>
      <w:r w:rsidRPr="00AB44CE">
        <w:rPr>
          <w:rFonts w:eastAsia="Calibri"/>
        </w:rPr>
        <w:t>articipants</w:t>
      </w:r>
      <w:r w:rsidRPr="00AB44CE">
        <w:rPr>
          <w:rFonts w:eastAsia="Calibri"/>
          <w:shd w:val="clear" w:color="auto" w:fill="FFFFFF"/>
        </w:rPr>
        <w:t> may receive one hour per webinar in continuing education units for Certified Crop Advisers. Pesticide applicators can receive one specific continuing education unit in categories 1A and 10 per webinar</w:t>
      </w:r>
      <w:r w:rsidRPr="00AB44CE">
        <w:rPr>
          <w:rFonts w:eastAsia="Calibri"/>
        </w:rPr>
        <w:t>.</w:t>
      </w:r>
      <w:r w:rsidRPr="00AB44CE">
        <w:rPr>
          <w:rFonts w:eastAsia="Calibri"/>
          <w:shd w:val="clear" w:color="auto" w:fill="FFFFFF"/>
        </w:rPr>
        <w:t> Pesticide applicators will receive December webinar credits in January 2023 that will not count toward the 2022 certification deadline. Category 12 no longer requires certification testing or CEUs. </w:t>
      </w:r>
    </w:p>
    <w:p w14:paraId="4AD12FA4" w14:textId="77777777" w:rsidR="00AB44CE" w:rsidRPr="00AB44CE" w:rsidRDefault="00AB44CE" w:rsidP="00AB44CE">
      <w:pPr>
        <w:shd w:val="clear" w:color="auto" w:fill="FFFFFF"/>
        <w:spacing w:after="150"/>
        <w:rPr>
          <w:rFonts w:eastAsia="Calibri"/>
          <w:color w:val="464646"/>
          <w:shd w:val="clear" w:color="auto" w:fill="FFFFFF"/>
        </w:rPr>
      </w:pPr>
      <w:r w:rsidRPr="00AB44CE">
        <w:rPr>
          <w:rFonts w:eastAsia="Calibri"/>
          <w:shd w:val="clear" w:color="auto" w:fill="FFFFFF"/>
        </w:rPr>
        <w:t>For more information</w:t>
      </w:r>
      <w:r w:rsidRPr="00AB44CE">
        <w:rPr>
          <w:rFonts w:eastAsia="Calibri"/>
        </w:rPr>
        <w:t>,</w:t>
      </w:r>
      <w:r w:rsidRPr="00AB44CE">
        <w:rPr>
          <w:rFonts w:eastAsia="Calibri"/>
          <w:shd w:val="clear" w:color="auto" w:fill="FFFFFF"/>
        </w:rPr>
        <w:t> questions or registration help, contact Jason Travis, UK a</w:t>
      </w:r>
      <w:r w:rsidRPr="00AB44CE">
        <w:rPr>
          <w:rFonts w:eastAsia="Calibri"/>
        </w:rPr>
        <w:t>gricultural</w:t>
      </w:r>
      <w:r w:rsidRPr="00AB44CE">
        <w:rPr>
          <w:rFonts w:eastAsia="Calibri"/>
          <w:shd w:val="clear" w:color="auto" w:fill="FFFFFF"/>
        </w:rPr>
        <w:t> e</w:t>
      </w:r>
      <w:r w:rsidRPr="00AB44CE">
        <w:rPr>
          <w:rFonts w:eastAsia="Calibri"/>
        </w:rPr>
        <w:t>xtension</w:t>
      </w:r>
      <w:r w:rsidRPr="00AB44CE">
        <w:rPr>
          <w:rFonts w:eastAsia="Calibri"/>
          <w:shd w:val="clear" w:color="auto" w:fill="FFFFFF"/>
        </w:rPr>
        <w:t> a</w:t>
      </w:r>
      <w:r w:rsidRPr="00AB44CE">
        <w:rPr>
          <w:rFonts w:eastAsia="Calibri"/>
        </w:rPr>
        <w:t>ssociate, at 859-562 -2569 or email</w:t>
      </w:r>
      <w:r w:rsidRPr="00AB44CE">
        <w:rPr>
          <w:rFonts w:eastAsia="Calibri"/>
          <w:shd w:val="clear" w:color="auto" w:fill="FFFFFF"/>
        </w:rPr>
        <w:t> </w:t>
      </w:r>
      <w:hyperlink r:id="rId19" w:history="1">
        <w:r w:rsidRPr="00AB44CE">
          <w:rPr>
            <w:rFonts w:eastAsia="Calibri"/>
            <w:b/>
            <w:bCs/>
            <w:u w:val="single"/>
            <w:shd w:val="clear" w:color="auto" w:fill="FFFFFF"/>
          </w:rPr>
          <w:t>jason.travis@uky.edu</w:t>
        </w:r>
      </w:hyperlink>
      <w:r w:rsidRPr="00AB44CE">
        <w:rPr>
          <w:rFonts w:eastAsia="Calibri"/>
          <w:color w:val="464646"/>
          <w:shd w:val="clear" w:color="auto" w:fill="FFFFFF"/>
        </w:rPr>
        <w:t>. </w:t>
      </w:r>
    </w:p>
    <w:p w14:paraId="561D74CD" w14:textId="77777777" w:rsidR="00AB44CE" w:rsidRDefault="00AB44CE" w:rsidP="00AB44CE">
      <w:pPr>
        <w:rPr>
          <w:b/>
          <w:bCs/>
        </w:rPr>
      </w:pPr>
    </w:p>
    <w:p w14:paraId="4316CE97" w14:textId="77777777" w:rsidR="00AB44CE" w:rsidRPr="00F57B49" w:rsidRDefault="00AB44CE" w:rsidP="00AB44CE">
      <w:r w:rsidRPr="00F57B49">
        <w:rPr>
          <w:b/>
          <w:bCs/>
        </w:rPr>
        <w:t>Timely Tips</w:t>
      </w:r>
    </w:p>
    <w:p w14:paraId="5D0042D5" w14:textId="77777777" w:rsidR="00AB44CE" w:rsidRPr="00F57B49" w:rsidRDefault="00AB44CE" w:rsidP="00AB44CE">
      <w:r w:rsidRPr="00F57B49">
        <w:rPr>
          <w:b/>
          <w:bCs/>
          <w:i/>
        </w:rPr>
        <w:t>Dr. Les Anderson, Beef Extension Professor, University of Kentucky</w:t>
      </w:r>
    </w:p>
    <w:p w14:paraId="6E10C642" w14:textId="77777777" w:rsidR="00AB44CE" w:rsidRDefault="00AB44CE" w:rsidP="00AB44CE"/>
    <w:p w14:paraId="1492CCDD" w14:textId="77777777" w:rsidR="00AB44CE" w:rsidRPr="00A4790E" w:rsidRDefault="00AB44CE" w:rsidP="00AB44CE">
      <w:pPr>
        <w:rPr>
          <w:b/>
          <w:bCs/>
          <w:u w:val="single"/>
        </w:rPr>
      </w:pPr>
      <w:r w:rsidRPr="00A4790E">
        <w:rPr>
          <w:b/>
          <w:bCs/>
          <w:u w:val="single"/>
        </w:rPr>
        <w:t>Spring-calving herds</w:t>
      </w:r>
    </w:p>
    <w:p w14:paraId="5EC9E990" w14:textId="77777777" w:rsidR="00AB44CE" w:rsidRPr="00A4790E" w:rsidRDefault="00AB44CE" w:rsidP="00AB44CE">
      <w:pPr>
        <w:rPr>
          <w:bCs/>
        </w:rPr>
      </w:pPr>
    </w:p>
    <w:p w14:paraId="03122AC2" w14:textId="77777777" w:rsidR="00AB44CE" w:rsidRPr="00A4790E" w:rsidRDefault="00AB44CE" w:rsidP="00AB44CE">
      <w:pPr>
        <w:numPr>
          <w:ilvl w:val="0"/>
          <w:numId w:val="23"/>
        </w:numPr>
        <w:rPr>
          <w:bCs/>
        </w:rPr>
      </w:pPr>
      <w:r w:rsidRPr="00A4790E">
        <w:rPr>
          <w:bCs/>
        </w:rPr>
        <w:t>Schedule a pregnancy examination of cows if not done previously. Winter feeding costs can be minimized by eliminating open cows prior to winterfeeding. Pregnancy status (pregnant versus open) can be determined using palpation, transrectal ultrasonography, or blood sampling. Stage of pregnancy can only be determined by palpation or ultrasonography (performed by your veterinarian). A new chute-side blood sampling kit (Alertys from IDEXX) is available for use. It provides yes/no pregnancy data in 15 minutes for about $8 per cow.</w:t>
      </w:r>
    </w:p>
    <w:p w14:paraId="6AFF081A" w14:textId="77777777" w:rsidR="00AB44CE" w:rsidRPr="00A4790E" w:rsidRDefault="00AB44CE" w:rsidP="00AB44CE">
      <w:pPr>
        <w:numPr>
          <w:ilvl w:val="0"/>
          <w:numId w:val="23"/>
        </w:numPr>
        <w:rPr>
          <w:bCs/>
          <w:u w:val="single"/>
        </w:rPr>
      </w:pPr>
      <w:r w:rsidRPr="00A4790E">
        <w:rPr>
          <w:bCs/>
        </w:rPr>
        <w:t xml:space="preserve">Evaluate the body condition of your cows and improve their condition prior to winter. It takes about 75 pounds to increase body condition a full score. </w:t>
      </w:r>
    </w:p>
    <w:p w14:paraId="54E6AD0E" w14:textId="77777777" w:rsidR="00AB44CE" w:rsidRPr="00A4790E" w:rsidRDefault="00AB44CE" w:rsidP="00AB44CE">
      <w:pPr>
        <w:numPr>
          <w:ilvl w:val="0"/>
          <w:numId w:val="23"/>
        </w:numPr>
        <w:rPr>
          <w:bCs/>
        </w:rPr>
      </w:pPr>
      <w:r w:rsidRPr="00A4790E">
        <w:rPr>
          <w:bCs/>
        </w:rPr>
        <w:t xml:space="preserve">If you have already done a preweaning working, revaccinate (booster) calves as needed. Treat calves for internal and external parasites. If you vaccinate calves yourself, be sure to store, handle, and administer vaccines properly. </w:t>
      </w:r>
    </w:p>
    <w:p w14:paraId="3089DA50" w14:textId="77777777" w:rsidR="00AB44CE" w:rsidRPr="00A4790E" w:rsidRDefault="00AB44CE" w:rsidP="00AB44CE">
      <w:pPr>
        <w:numPr>
          <w:ilvl w:val="0"/>
          <w:numId w:val="23"/>
        </w:numPr>
        <w:rPr>
          <w:bCs/>
          <w:u w:val="single"/>
        </w:rPr>
      </w:pPr>
      <w:r w:rsidRPr="00A4790E">
        <w:rPr>
          <w:bCs/>
        </w:rPr>
        <w:t>Wean calves before cows lose body condition.</w:t>
      </w:r>
    </w:p>
    <w:p w14:paraId="3388FBF1" w14:textId="77777777" w:rsidR="00AB44CE" w:rsidRPr="003D7A2B" w:rsidRDefault="00AB44CE" w:rsidP="00AB44CE">
      <w:pPr>
        <w:numPr>
          <w:ilvl w:val="0"/>
          <w:numId w:val="23"/>
        </w:numPr>
        <w:rPr>
          <w:bCs/>
          <w:u w:val="single"/>
        </w:rPr>
      </w:pPr>
      <w:r w:rsidRPr="00A4790E">
        <w:rPr>
          <w:bCs/>
        </w:rPr>
        <w:t>Obtain weaning weights of your calves and remember weaning is the time to do your first round of culling and selecting breeding stock. You can eliminate obviously inferior calves, especially those with wild or nervous dispositions. Consider the number of heifers that you will need to save for your cow herd. Bulls that are old, unsound, roguish, etc. can be culled now. It is not too early to begin thinking about replacements.</w:t>
      </w:r>
    </w:p>
    <w:p w14:paraId="48E03D6C" w14:textId="77777777" w:rsidR="00AB44CE" w:rsidRDefault="00AB44CE" w:rsidP="00AB44CE">
      <w:pPr>
        <w:rPr>
          <w:bCs/>
        </w:rPr>
      </w:pPr>
    </w:p>
    <w:p w14:paraId="7CA9A00B" w14:textId="7BB0CE1E" w:rsidR="00AB44CE" w:rsidRPr="00A4790E" w:rsidRDefault="00AB44CE" w:rsidP="00AB44CE">
      <w:pPr>
        <w:rPr>
          <w:b/>
          <w:bCs/>
          <w:u w:val="single"/>
        </w:rPr>
      </w:pPr>
      <w:r w:rsidRPr="00A4790E">
        <w:rPr>
          <w:b/>
          <w:bCs/>
          <w:u w:val="single"/>
        </w:rPr>
        <w:t>Fall-calving herds</w:t>
      </w:r>
    </w:p>
    <w:p w14:paraId="126DBC16" w14:textId="77777777" w:rsidR="00AB44CE" w:rsidRPr="00A4790E" w:rsidRDefault="00AB44CE" w:rsidP="00AB44CE">
      <w:pPr>
        <w:rPr>
          <w:bCs/>
        </w:rPr>
      </w:pPr>
    </w:p>
    <w:p w14:paraId="16D555A9" w14:textId="77777777" w:rsidR="00AB44CE" w:rsidRPr="00A4790E" w:rsidRDefault="00AB44CE" w:rsidP="00AB44CE">
      <w:pPr>
        <w:numPr>
          <w:ilvl w:val="0"/>
          <w:numId w:val="24"/>
        </w:numPr>
        <w:rPr>
          <w:bCs/>
        </w:rPr>
      </w:pPr>
      <w:r w:rsidRPr="00A4790E">
        <w:rPr>
          <w:bCs/>
        </w:rPr>
        <w:t>The calving season should be in full swing for fall-calving cows. Check cows frequently. Identify calves and commercial males should be castrated and implanted.</w:t>
      </w:r>
    </w:p>
    <w:p w14:paraId="1143FAAE" w14:textId="77777777" w:rsidR="00AB44CE" w:rsidRPr="00A4790E" w:rsidRDefault="00AB44CE" w:rsidP="00AB44CE">
      <w:pPr>
        <w:numPr>
          <w:ilvl w:val="0"/>
          <w:numId w:val="24"/>
        </w:numPr>
        <w:rPr>
          <w:bCs/>
        </w:rPr>
      </w:pPr>
      <w:r w:rsidRPr="00A4790E">
        <w:rPr>
          <w:bCs/>
        </w:rPr>
        <w:t>Take accurate records of calving and calving performance. Our new app (X10D) makes data collection and reporting simple, easy, and convenient.</w:t>
      </w:r>
    </w:p>
    <w:p w14:paraId="77F4A738" w14:textId="77777777" w:rsidR="00AB44CE" w:rsidRPr="00A4790E" w:rsidRDefault="00AB44CE" w:rsidP="00AB44CE">
      <w:pPr>
        <w:numPr>
          <w:ilvl w:val="0"/>
          <w:numId w:val="24"/>
        </w:numPr>
        <w:rPr>
          <w:bCs/>
        </w:rPr>
      </w:pPr>
      <w:r w:rsidRPr="00A4790E">
        <w:rPr>
          <w:bCs/>
        </w:rPr>
        <w:t>Put fall-calving cows on accumulated pasture before the breeding season. Be sure to save some grass in the breeding pastures.</w:t>
      </w:r>
    </w:p>
    <w:p w14:paraId="7FC01084" w14:textId="77777777" w:rsidR="00AB44CE" w:rsidRPr="00A4790E" w:rsidRDefault="00AB44CE" w:rsidP="00AB44CE">
      <w:pPr>
        <w:numPr>
          <w:ilvl w:val="0"/>
          <w:numId w:val="24"/>
        </w:numPr>
        <w:rPr>
          <w:bCs/>
        </w:rPr>
      </w:pPr>
      <w:r w:rsidRPr="00A4790E">
        <w:rPr>
          <w:bCs/>
        </w:rPr>
        <w:t>It is time to get everything ready for the fall-breeding season, too. Line-up semen, supplies, etc. now and get your bulls ready to go (don’t forget their breeding soundness evaluation). Breeding soundness exams are a vital component to reducing the risk of reproductive performance and need to be conducted 30-45 days before EVERY breeding season. Contact your herd veterinarian to schedule the exams.</w:t>
      </w:r>
    </w:p>
    <w:p w14:paraId="06469DDB" w14:textId="77777777" w:rsidR="00AB44CE" w:rsidRPr="00A4790E" w:rsidRDefault="00AB44CE" w:rsidP="00AB44CE">
      <w:pPr>
        <w:numPr>
          <w:ilvl w:val="0"/>
          <w:numId w:val="24"/>
        </w:numPr>
        <w:rPr>
          <w:bCs/>
        </w:rPr>
      </w:pPr>
      <w:r w:rsidRPr="00A4790E">
        <w:rPr>
          <w:bCs/>
        </w:rPr>
        <w:t>Obtain yearling measurements (weight, hip height, scrotal circumference, etc.) on replacement animals - especially for registered ones.</w:t>
      </w:r>
    </w:p>
    <w:p w14:paraId="5E227E73" w14:textId="77777777" w:rsidR="00AB44CE" w:rsidRPr="00A4790E" w:rsidRDefault="00AB44CE" w:rsidP="00AB44CE">
      <w:pPr>
        <w:numPr>
          <w:ilvl w:val="0"/>
          <w:numId w:val="24"/>
        </w:numPr>
        <w:rPr>
          <w:bCs/>
        </w:rPr>
      </w:pPr>
      <w:r w:rsidRPr="00A4790E">
        <w:rPr>
          <w:bCs/>
        </w:rPr>
        <w:t>Contact your herd veterinarian and schedule pelvic area examinations and reproductive tract scores for your potential replacements. Use pelvic area to identify larger heifers with smaller than normal pelvic areas so you can remove them from the breeding pool. Reproductive tract scores can be used to identify immature heifers for culling. Typically, heifers with a reproductive tract score less than 3 have limited ability to conceive early in the breeding season.</w:t>
      </w:r>
    </w:p>
    <w:p w14:paraId="6C59DBD7" w14:textId="77777777" w:rsidR="00AB44CE" w:rsidRPr="00A4790E" w:rsidRDefault="00AB44CE" w:rsidP="00AB44CE">
      <w:pPr>
        <w:rPr>
          <w:b/>
          <w:bCs/>
          <w:u w:val="single"/>
        </w:rPr>
      </w:pPr>
    </w:p>
    <w:p w14:paraId="4E53ADAF" w14:textId="77777777" w:rsidR="00AB44CE" w:rsidRPr="00A4790E" w:rsidRDefault="00AB44CE" w:rsidP="00AB44CE">
      <w:pPr>
        <w:rPr>
          <w:b/>
          <w:bCs/>
          <w:u w:val="single"/>
        </w:rPr>
      </w:pPr>
      <w:r w:rsidRPr="00A4790E">
        <w:rPr>
          <w:b/>
          <w:bCs/>
          <w:u w:val="single"/>
        </w:rPr>
        <w:t>Stockers</w:t>
      </w:r>
    </w:p>
    <w:p w14:paraId="7B3ADFAC" w14:textId="77777777" w:rsidR="00AB44CE" w:rsidRPr="00A4790E" w:rsidRDefault="00AB44CE" w:rsidP="00AB44CE">
      <w:pPr>
        <w:rPr>
          <w:bCs/>
        </w:rPr>
      </w:pPr>
    </w:p>
    <w:p w14:paraId="1CA3C62B" w14:textId="77777777" w:rsidR="00AB44CE" w:rsidRPr="00A4790E" w:rsidRDefault="00AB44CE" w:rsidP="00AB44CE">
      <w:pPr>
        <w:numPr>
          <w:ilvl w:val="0"/>
          <w:numId w:val="25"/>
        </w:numPr>
        <w:rPr>
          <w:bCs/>
        </w:rPr>
      </w:pPr>
      <w:r w:rsidRPr="00A4790E">
        <w:rPr>
          <w:bCs/>
        </w:rPr>
        <w:t>If you are purchasing weaned/stressed calves, have your receiving/feeding program in place. Feed a stress ration which contains at least 13% protein and is fairly energy dense.</w:t>
      </w:r>
    </w:p>
    <w:p w14:paraId="51F61CB0" w14:textId="77777777" w:rsidR="00AB44CE" w:rsidRPr="00A4790E" w:rsidRDefault="00AB44CE" w:rsidP="00AB44CE">
      <w:pPr>
        <w:numPr>
          <w:ilvl w:val="0"/>
          <w:numId w:val="25"/>
        </w:numPr>
        <w:rPr>
          <w:bCs/>
        </w:rPr>
      </w:pPr>
      <w:r w:rsidRPr="00A4790E">
        <w:rPr>
          <w:bCs/>
        </w:rPr>
        <w:t>Manage to keep newly weaned and/or purchased calves healthy. Calves should be penned in a small lot with adequate feed, water, and shade to reduce stress. Careful handling and comfortable, uncrowded conditions can decrease stress.</w:t>
      </w:r>
    </w:p>
    <w:p w14:paraId="69B76733" w14:textId="53A2ECCA" w:rsidR="00AB44CE" w:rsidRPr="00A4790E" w:rsidRDefault="00AB44CE" w:rsidP="00AB44CE">
      <w:pPr>
        <w:numPr>
          <w:ilvl w:val="0"/>
          <w:numId w:val="25"/>
        </w:numPr>
        <w:rPr>
          <w:bCs/>
        </w:rPr>
      </w:pPr>
      <w:r w:rsidRPr="00A4790E">
        <w:rPr>
          <w:bCs/>
        </w:rPr>
        <w:t xml:space="preserve">When newly weaned calves are purchased in the fall, sickness and death loss can be a big </w:t>
      </w:r>
      <w:r w:rsidR="00812B66">
        <w:rPr>
          <w:bCs/>
        </w:rPr>
        <w:t xml:space="preserve">  </w:t>
      </w:r>
      <w:r w:rsidRPr="00A4790E">
        <w:rPr>
          <w:bCs/>
        </w:rPr>
        <w:t>problem. Work with your veterinarian on a health and receiving program. Consider purchasing CPH-45 feeder calves that are preweaned, vaccinated, bunk-adjusted and treated for parasites.</w:t>
      </w:r>
    </w:p>
    <w:p w14:paraId="3BFEF282" w14:textId="77777777" w:rsidR="00AB44CE" w:rsidRPr="00A4790E" w:rsidRDefault="00AB44CE" w:rsidP="00AB44CE">
      <w:pPr>
        <w:numPr>
          <w:ilvl w:val="0"/>
          <w:numId w:val="25"/>
        </w:numPr>
        <w:rPr>
          <w:bCs/>
        </w:rPr>
      </w:pPr>
      <w:r w:rsidRPr="00A4790E">
        <w:rPr>
          <w:bCs/>
        </w:rPr>
        <w:t>Watch calves closely for a few weeks after their arrival. Calves will normally break (get sick) 5-7 days after arrival, but they can break up to 14 days after they arrive. Have a treatment program ready for any health problems. Early recognition of sick cattle improves their chance of recovery. Watch for drooped ears, hollow appearance, reluctance to rise, stiff gait, coughing and dull or sunken eyes. A good “receiving” program is essential to profitability.</w:t>
      </w:r>
    </w:p>
    <w:p w14:paraId="3EAA3D0B" w14:textId="77777777" w:rsidR="00AB44CE" w:rsidRPr="00A4790E" w:rsidRDefault="00AB44CE" w:rsidP="00AB44CE">
      <w:pPr>
        <w:rPr>
          <w:bCs/>
        </w:rPr>
      </w:pPr>
    </w:p>
    <w:p w14:paraId="23F4A457" w14:textId="77777777" w:rsidR="00AB44CE" w:rsidRPr="00A4790E" w:rsidRDefault="00AB44CE" w:rsidP="00AB44CE">
      <w:pPr>
        <w:rPr>
          <w:b/>
          <w:bCs/>
          <w:u w:val="single"/>
        </w:rPr>
      </w:pPr>
      <w:r w:rsidRPr="00A4790E">
        <w:rPr>
          <w:b/>
          <w:bCs/>
          <w:u w:val="single"/>
        </w:rPr>
        <w:t>General Reminders</w:t>
      </w:r>
    </w:p>
    <w:p w14:paraId="7B51732C" w14:textId="77777777" w:rsidR="00AB44CE" w:rsidRPr="00A4790E" w:rsidRDefault="00AB44CE" w:rsidP="00AB44CE">
      <w:pPr>
        <w:rPr>
          <w:bCs/>
        </w:rPr>
      </w:pPr>
    </w:p>
    <w:p w14:paraId="7EBC4974" w14:textId="77777777" w:rsidR="00AB44CE" w:rsidRPr="00A4790E" w:rsidRDefault="00AB44CE" w:rsidP="00AB44CE">
      <w:pPr>
        <w:numPr>
          <w:ilvl w:val="0"/>
          <w:numId w:val="26"/>
        </w:numPr>
        <w:rPr>
          <w:bCs/>
        </w:rPr>
      </w:pPr>
      <w:r w:rsidRPr="00A4790E">
        <w:rPr>
          <w:bCs/>
        </w:rPr>
        <w:t xml:space="preserve">Avoid prussic acid poisoning that can happen when frost ruptures the plant cells in sorghums, sorghum-sudan hybrids, sudangrass, and johnsongrass releasing prussic (hydrocyanic) acid. Fields can be grazed after the plants have dried up after a frost. New growth that occurs in stalk fields is potentially dangerous whether frosted or not.  </w:t>
      </w:r>
    </w:p>
    <w:p w14:paraId="185AEBB1" w14:textId="77777777" w:rsidR="00AB44CE" w:rsidRPr="00A4790E" w:rsidRDefault="00AB44CE" w:rsidP="00AB44CE">
      <w:pPr>
        <w:numPr>
          <w:ilvl w:val="0"/>
          <w:numId w:val="26"/>
        </w:numPr>
        <w:rPr>
          <w:bCs/>
        </w:rPr>
      </w:pPr>
      <w:r w:rsidRPr="00A4790E">
        <w:rPr>
          <w:bCs/>
        </w:rPr>
        <w:t>Take soil samples for soil analysis to determine pasture fertility needs. Apply phosphate, potash, and lime accordingly.</w:t>
      </w:r>
    </w:p>
    <w:p w14:paraId="7310A536" w14:textId="77777777" w:rsidR="00AB44CE" w:rsidRPr="00A4790E" w:rsidRDefault="00AB44CE" w:rsidP="00AB44CE">
      <w:pPr>
        <w:numPr>
          <w:ilvl w:val="0"/>
          <w:numId w:val="26"/>
        </w:numPr>
        <w:rPr>
          <w:bCs/>
        </w:rPr>
      </w:pPr>
      <w:r w:rsidRPr="00A4790E">
        <w:rPr>
          <w:bCs/>
        </w:rPr>
        <w:t>Test hay quality and make inventory of hay supplies and needs. Adjust now - buy feed before you run out in the winter.</w:t>
      </w:r>
    </w:p>
    <w:p w14:paraId="609F067F" w14:textId="77777777" w:rsidR="00AB44CE" w:rsidRPr="00A4790E" w:rsidRDefault="00AB44CE" w:rsidP="00AB44CE">
      <w:pPr>
        <w:numPr>
          <w:ilvl w:val="0"/>
          <w:numId w:val="26"/>
        </w:numPr>
        <w:rPr>
          <w:bCs/>
        </w:rPr>
      </w:pPr>
      <w:r w:rsidRPr="00A4790E">
        <w:rPr>
          <w:bCs/>
        </w:rPr>
        <w:t xml:space="preserve">Do not harvest or graze alfalfa now in order for it to replenish root reserves.  </w:t>
      </w:r>
    </w:p>
    <w:p w14:paraId="4FC915F8" w14:textId="77777777" w:rsidR="00AB44CE" w:rsidRPr="00A4790E" w:rsidRDefault="00AB44CE" w:rsidP="00AB44CE">
      <w:pPr>
        <w:numPr>
          <w:ilvl w:val="0"/>
          <w:numId w:val="26"/>
        </w:numPr>
        <w:rPr>
          <w:bCs/>
        </w:rPr>
      </w:pPr>
      <w:r w:rsidRPr="00A4790E">
        <w:rPr>
          <w:bCs/>
        </w:rPr>
        <w:t>Remove fly-control eartags from all animals, dispose of according to instructions on package. Treat for grubs/lice.</w:t>
      </w:r>
    </w:p>
    <w:p w14:paraId="6A840442" w14:textId="01E57A88" w:rsidR="00AB44CE" w:rsidRDefault="00AB44CE" w:rsidP="0066148E">
      <w:pPr>
        <w:widowControl w:val="0"/>
        <w:jc w:val="center"/>
        <w:rPr>
          <w:b/>
          <w:bCs/>
          <w:sz w:val="36"/>
          <w:szCs w:val="36"/>
        </w:rPr>
      </w:pPr>
    </w:p>
    <w:p w14:paraId="6A370CA5" w14:textId="17791C78" w:rsidR="00AB44CE" w:rsidRDefault="00AB44CE" w:rsidP="0066148E">
      <w:pPr>
        <w:widowControl w:val="0"/>
        <w:jc w:val="center"/>
        <w:rPr>
          <w:b/>
          <w:bCs/>
          <w:sz w:val="36"/>
          <w:szCs w:val="36"/>
        </w:rPr>
      </w:pPr>
    </w:p>
    <w:p w14:paraId="096F950E" w14:textId="4F92D347" w:rsidR="00AB44CE" w:rsidRPr="00812B66" w:rsidRDefault="00812B66" w:rsidP="0066148E">
      <w:pPr>
        <w:widowControl w:val="0"/>
        <w:jc w:val="center"/>
        <w:rPr>
          <w:b/>
          <w:bCs/>
        </w:rPr>
      </w:pPr>
      <w:r w:rsidRPr="00812B66">
        <w:rPr>
          <w:b/>
          <w:bCs/>
        </w:rPr>
        <w:t>Released by</w:t>
      </w:r>
    </w:p>
    <w:p w14:paraId="170E377C" w14:textId="55252421" w:rsidR="00AB44CE" w:rsidRDefault="00812B66" w:rsidP="0066148E">
      <w:pPr>
        <w:widowControl w:val="0"/>
        <w:jc w:val="center"/>
        <w:rPr>
          <w:b/>
          <w:bCs/>
          <w:sz w:val="36"/>
          <w:szCs w:val="36"/>
        </w:rPr>
      </w:pPr>
      <w:r w:rsidRPr="00C67EE1">
        <w:rPr>
          <w:rFonts w:ascii="Arial" w:hAnsi="Arial" w:cs="Arial"/>
          <w:b/>
          <w:noProof/>
          <w:sz w:val="18"/>
          <w:szCs w:val="20"/>
        </w:rPr>
        <w:drawing>
          <wp:anchor distT="0" distB="0" distL="114300" distR="114300" simplePos="0" relativeHeight="251664896" behindDoc="1" locked="0" layoutInCell="1" allowOverlap="1" wp14:anchorId="091CC589" wp14:editId="2B6E4D92">
            <wp:simplePos x="0" y="0"/>
            <wp:positionH relativeFrom="column">
              <wp:posOffset>990600</wp:posOffset>
            </wp:positionH>
            <wp:positionV relativeFrom="paragraph">
              <wp:posOffset>6350</wp:posOffset>
            </wp:positionV>
            <wp:extent cx="1213485" cy="575369"/>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om.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3485" cy="575369"/>
                    </a:xfrm>
                    <a:prstGeom prst="rect">
                      <a:avLst/>
                    </a:prstGeom>
                  </pic:spPr>
                </pic:pic>
              </a:graphicData>
            </a:graphic>
            <wp14:sizeRelH relativeFrom="page">
              <wp14:pctWidth>0</wp14:pctWidth>
            </wp14:sizeRelH>
            <wp14:sizeRelV relativeFrom="page">
              <wp14:pctHeight>0</wp14:pctHeight>
            </wp14:sizeRelV>
          </wp:anchor>
        </w:drawing>
      </w:r>
    </w:p>
    <w:p w14:paraId="404D8B2C" w14:textId="13A251B4" w:rsidR="00AB44CE" w:rsidRDefault="00AB44CE" w:rsidP="0066148E">
      <w:pPr>
        <w:widowControl w:val="0"/>
        <w:jc w:val="center"/>
        <w:rPr>
          <w:b/>
          <w:bCs/>
          <w:sz w:val="36"/>
          <w:szCs w:val="36"/>
        </w:rPr>
      </w:pPr>
    </w:p>
    <w:p w14:paraId="4749CBE4" w14:textId="0C5D2E5A" w:rsidR="00AB44CE" w:rsidRPr="00812B66" w:rsidRDefault="00812B66" w:rsidP="0066148E">
      <w:pPr>
        <w:widowControl w:val="0"/>
        <w:jc w:val="center"/>
        <w:rPr>
          <w:b/>
          <w:bCs/>
          <w:sz w:val="20"/>
          <w:szCs w:val="20"/>
        </w:rPr>
      </w:pPr>
      <w:r>
        <w:rPr>
          <w:b/>
          <w:bCs/>
          <w:sz w:val="20"/>
          <w:szCs w:val="20"/>
        </w:rPr>
        <w:t>County Extension Agent for Agriculture and Natural Resources</w:t>
      </w:r>
    </w:p>
    <w:p w14:paraId="03A21D7D" w14:textId="553AA803" w:rsidR="00353AEF" w:rsidRDefault="00353AEF" w:rsidP="00C6498F">
      <w:pPr>
        <w:widowControl w:val="0"/>
        <w:rPr>
          <w:rFonts w:ascii="Arial" w:hAnsi="Arial" w:cs="Arial"/>
          <w:sz w:val="18"/>
          <w:szCs w:val="20"/>
        </w:rPr>
        <w:sectPr w:rsidR="00353AEF" w:rsidSect="00C6498F">
          <w:headerReference w:type="default" r:id="rId21"/>
          <w:footerReference w:type="even" r:id="rId22"/>
          <w:headerReference w:type="first" r:id="rId23"/>
          <w:footerReference w:type="first" r:id="rId24"/>
          <w:type w:val="continuous"/>
          <w:pgSz w:w="12240" w:h="15840" w:code="1"/>
          <w:pgMar w:top="720" w:right="720" w:bottom="720" w:left="720" w:header="630" w:footer="288" w:gutter="0"/>
          <w:cols w:num="2" w:space="720"/>
          <w:titlePg/>
          <w:docGrid w:linePitch="360"/>
        </w:sectPr>
      </w:pPr>
    </w:p>
    <w:p w14:paraId="66118A0B" w14:textId="4B36CB72" w:rsidR="00C67EE1" w:rsidRPr="00353AEF" w:rsidRDefault="00C67EE1" w:rsidP="00812B66">
      <w:pPr>
        <w:ind w:left="2880" w:right="135" w:firstLine="720"/>
        <w:rPr>
          <w:rFonts w:ascii="Arial" w:hAnsi="Arial" w:cs="Arial"/>
          <w:sz w:val="18"/>
          <w:szCs w:val="20"/>
        </w:rPr>
        <w:sectPr w:rsidR="00C67EE1" w:rsidRPr="00353AEF" w:rsidSect="00353AEF">
          <w:headerReference w:type="default" r:id="rId25"/>
          <w:footerReference w:type="default" r:id="rId26"/>
          <w:type w:val="continuous"/>
          <w:pgSz w:w="12240" w:h="15840" w:code="1"/>
          <w:pgMar w:top="720" w:right="720" w:bottom="720" w:left="720" w:header="630" w:footer="288" w:gutter="0"/>
          <w:cols w:num="2" w:space="720"/>
          <w:titlePg/>
          <w:docGrid w:linePitch="360"/>
        </w:sectPr>
      </w:pPr>
    </w:p>
    <w:p w14:paraId="7C342E1E" w14:textId="79DC8C9F" w:rsidR="00C67EE1" w:rsidRPr="00812B66" w:rsidRDefault="008F0B04" w:rsidP="00C67EE1">
      <w:pPr>
        <w:ind w:right="135"/>
        <w:rPr>
          <w:rFonts w:ascii="Arial" w:hAnsi="Arial" w:cs="Arial"/>
          <w:sz w:val="18"/>
          <w:szCs w:val="20"/>
        </w:rPr>
        <w:sectPr w:rsidR="00C67EE1" w:rsidRPr="00812B66" w:rsidSect="008F0B04">
          <w:type w:val="continuous"/>
          <w:pgSz w:w="12240" w:h="15840" w:code="1"/>
          <w:pgMar w:top="720" w:right="720" w:bottom="0" w:left="720" w:header="630" w:footer="288" w:gutter="0"/>
          <w:cols w:num="2" w:space="720"/>
          <w:titlePg/>
          <w:docGrid w:linePitch="360"/>
        </w:sectPr>
      </w:pPr>
      <w:r>
        <w:rPr>
          <w:rFonts w:ascii="Arial" w:hAnsi="Arial" w:cs="Arial"/>
          <w:sz w:val="18"/>
          <w:szCs w:val="20"/>
        </w:rPr>
        <w:tab/>
      </w:r>
      <w:r>
        <w:rPr>
          <w:rFonts w:ascii="Arial" w:hAnsi="Arial" w:cs="Arial"/>
          <w:sz w:val="18"/>
          <w:szCs w:val="20"/>
        </w:rPr>
        <w:tab/>
      </w:r>
      <w:bookmarkStart w:id="0" w:name="_GoBack"/>
      <w:bookmarkEnd w:id="0"/>
    </w:p>
    <w:p w14:paraId="5432CE77" w14:textId="48F1D32C" w:rsidR="008904E4" w:rsidRPr="00C67EE1" w:rsidRDefault="008904E4" w:rsidP="00320306">
      <w:pPr>
        <w:pStyle w:val="Heading1"/>
        <w:spacing w:before="0" w:after="0"/>
        <w:ind w:right="203"/>
        <w:rPr>
          <w:sz w:val="22"/>
          <w:szCs w:val="22"/>
        </w:rPr>
      </w:pPr>
    </w:p>
    <w:sectPr w:rsidR="008904E4" w:rsidRPr="00C67EE1" w:rsidSect="00320306">
      <w:type w:val="continuous"/>
      <w:pgSz w:w="12240" w:h="15840" w:code="1"/>
      <w:pgMar w:top="720" w:right="720" w:bottom="720" w:left="720" w:header="720" w:footer="8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35D32" w14:textId="77777777" w:rsidR="00144EC7" w:rsidRDefault="00144EC7">
      <w:r>
        <w:separator/>
      </w:r>
    </w:p>
  </w:endnote>
  <w:endnote w:type="continuationSeparator" w:id="0">
    <w:p w14:paraId="0C3CAFAA" w14:textId="77777777" w:rsidR="00144EC7" w:rsidRDefault="0014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UR">
    <w:charset w:val="00"/>
    <w:family w:val="roman"/>
    <w:pitch w:val="variable"/>
    <w:sig w:usb0="E0002EFF" w:usb1="C000785B" w:usb2="00000009" w:usb3="00000000" w:csb0="000001FF"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C6E5" w14:textId="7B75E6AC" w:rsidR="000567D9" w:rsidRDefault="00DF3CD8" w:rsidP="00F84935">
    <w:pPr>
      <w:pStyle w:val="Footer"/>
      <w:framePr w:h="630" w:hRule="exact" w:wrap="around" w:vAnchor="text" w:hAnchor="margin" w:xAlign="center" w:y="241"/>
      <w:rPr>
        <w:rStyle w:val="PageNumber"/>
      </w:rPr>
    </w:pPr>
    <w:r>
      <w:rPr>
        <w:rStyle w:val="PageNumber"/>
      </w:rPr>
      <w:fldChar w:fldCharType="begin"/>
    </w:r>
    <w:r w:rsidR="000567D9">
      <w:rPr>
        <w:rStyle w:val="PageNumber"/>
      </w:rPr>
      <w:instrText xml:space="preserve">PAGE  </w:instrText>
    </w:r>
    <w:r>
      <w:rPr>
        <w:rStyle w:val="PageNumber"/>
      </w:rPr>
      <w:fldChar w:fldCharType="separate"/>
    </w:r>
    <w:r w:rsidR="00D154B9">
      <w:rPr>
        <w:rStyle w:val="PageNumber"/>
        <w:noProof/>
      </w:rPr>
      <w:t>4</w:t>
    </w:r>
    <w:r>
      <w:rPr>
        <w:rStyle w:val="PageNumber"/>
      </w:rPr>
      <w:fldChar w:fldCharType="end"/>
    </w:r>
  </w:p>
  <w:p w14:paraId="22ABFDFC" w14:textId="77777777" w:rsidR="000567D9" w:rsidRDefault="000567D9" w:rsidP="00F84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92A06" w14:textId="77777777" w:rsidR="000567D9" w:rsidRDefault="00E23092">
    <w:pPr>
      <w:pStyle w:val="Footer"/>
    </w:pPr>
    <w:r>
      <w:rPr>
        <w:b/>
        <w:noProof/>
        <w:sz w:val="20"/>
        <w:szCs w:val="20"/>
      </w:rPr>
      <w:drawing>
        <wp:anchor distT="0" distB="0" distL="114300" distR="114300" simplePos="0" relativeHeight="251661824" behindDoc="1" locked="0" layoutInCell="1" allowOverlap="1" wp14:anchorId="51B2D899" wp14:editId="552C3BF9">
          <wp:simplePos x="0" y="0"/>
          <wp:positionH relativeFrom="column">
            <wp:posOffset>140829</wp:posOffset>
          </wp:positionH>
          <wp:positionV relativeFrom="paragraph">
            <wp:posOffset>-336197</wp:posOffset>
          </wp:positionV>
          <wp:extent cx="6328410" cy="5302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752" behindDoc="1" locked="0" layoutInCell="1" allowOverlap="1" wp14:anchorId="1D05A9DC" wp14:editId="7D520DB2">
          <wp:simplePos x="0" y="0"/>
          <wp:positionH relativeFrom="column">
            <wp:posOffset>0</wp:posOffset>
          </wp:positionH>
          <wp:positionV relativeFrom="paragraph">
            <wp:posOffset>470904</wp:posOffset>
          </wp:positionV>
          <wp:extent cx="6711950" cy="660400"/>
          <wp:effectExtent l="0" t="0" r="0" b="6350"/>
          <wp:wrapTight wrapText="bothSides">
            <wp:wrapPolygon edited="0">
              <wp:start x="0" y="0"/>
              <wp:lineTo x="0" y="21185"/>
              <wp:lineTo x="21518" y="21185"/>
              <wp:lineTo x="215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D4B">
      <w:rPr>
        <w:noProof/>
      </w:rPr>
      <w:drawing>
        <wp:anchor distT="0" distB="0" distL="114300" distR="114300" simplePos="0" relativeHeight="251655680" behindDoc="0" locked="0" layoutInCell="1" allowOverlap="1" wp14:anchorId="4FE46F62" wp14:editId="0991D70D">
          <wp:simplePos x="0" y="0"/>
          <wp:positionH relativeFrom="column">
            <wp:posOffset>401955</wp:posOffset>
          </wp:positionH>
          <wp:positionV relativeFrom="paragraph">
            <wp:posOffset>9073515</wp:posOffset>
          </wp:positionV>
          <wp:extent cx="6711950" cy="6604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4AE5" w14:textId="66675D09" w:rsidR="000567D9" w:rsidRDefault="00DF3CD8" w:rsidP="00031833">
    <w:pPr>
      <w:pStyle w:val="Footer"/>
      <w:framePr w:h="720" w:hRule="exact" w:wrap="around" w:vAnchor="text" w:hAnchor="margin" w:xAlign="center" w:y="866"/>
      <w:rPr>
        <w:rStyle w:val="PageNumber"/>
      </w:rPr>
    </w:pPr>
    <w:r>
      <w:rPr>
        <w:rStyle w:val="PageNumber"/>
      </w:rPr>
      <w:fldChar w:fldCharType="begin"/>
    </w:r>
    <w:r w:rsidR="000567D9">
      <w:rPr>
        <w:rStyle w:val="PageNumber"/>
      </w:rPr>
      <w:instrText xml:space="preserve">PAGE  </w:instrText>
    </w:r>
    <w:r>
      <w:rPr>
        <w:rStyle w:val="PageNumber"/>
      </w:rPr>
      <w:fldChar w:fldCharType="separate"/>
    </w:r>
    <w:r w:rsidR="00812B66">
      <w:rPr>
        <w:rStyle w:val="PageNumber"/>
        <w:noProof/>
      </w:rPr>
      <w:t>5</w:t>
    </w:r>
    <w:r>
      <w:rPr>
        <w:rStyle w:val="PageNumber"/>
      </w:rPr>
      <w:fldChar w:fldCharType="end"/>
    </w:r>
  </w:p>
  <w:p w14:paraId="68ED1CEA" w14:textId="77777777" w:rsidR="000567D9" w:rsidRDefault="00056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0779" w14:textId="77777777" w:rsidR="00144EC7" w:rsidRDefault="00144EC7">
      <w:r>
        <w:separator/>
      </w:r>
    </w:p>
  </w:footnote>
  <w:footnote w:type="continuationSeparator" w:id="0">
    <w:p w14:paraId="655967D2" w14:textId="77777777" w:rsidR="00144EC7" w:rsidRDefault="0014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3339" w14:textId="77777777" w:rsidR="000567D9" w:rsidRDefault="000567D9" w:rsidP="002C43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C99F" w14:textId="77777777" w:rsidR="000567D9" w:rsidRDefault="000567D9">
    <w:pPr>
      <w:pStyle w:val="Header"/>
    </w:pPr>
  </w:p>
  <w:tbl>
    <w:tblPr>
      <w:tblW w:w="0" w:type="auto"/>
      <w:tblCellMar>
        <w:left w:w="0" w:type="dxa"/>
        <w:right w:w="0" w:type="dxa"/>
      </w:tblCellMar>
      <w:tblLook w:val="01E0" w:firstRow="1" w:lastRow="1" w:firstColumn="1" w:lastColumn="1" w:noHBand="0" w:noVBand="0"/>
    </w:tblPr>
    <w:tblGrid>
      <w:gridCol w:w="5993"/>
    </w:tblGrid>
    <w:tr w:rsidR="000567D9" w14:paraId="39174219" w14:textId="77777777" w:rsidTr="00012D4B">
      <w:trPr>
        <w:trHeight w:val="856"/>
      </w:trPr>
      <w:tc>
        <w:tcPr>
          <w:tcW w:w="5993" w:type="dxa"/>
        </w:tcPr>
        <w:p w14:paraId="5212DF8F" w14:textId="77777777" w:rsidR="000567D9" w:rsidRPr="00012D4B" w:rsidRDefault="000567D9" w:rsidP="00650994">
          <w:pPr>
            <w:pStyle w:val="Header"/>
            <w:spacing w:line="192" w:lineRule="auto"/>
            <w:rPr>
              <w:sz w:val="136"/>
            </w:rPr>
          </w:pPr>
          <w:r w:rsidRPr="00012D4B">
            <w:rPr>
              <w:sz w:val="136"/>
              <w:szCs w:val="90"/>
            </w:rPr>
            <w:t>Newsletter</w:t>
          </w:r>
        </w:p>
      </w:tc>
    </w:tr>
  </w:tbl>
  <w:p w14:paraId="4C4F880E" w14:textId="77777777" w:rsidR="000567D9" w:rsidRDefault="00A97936">
    <w:pPr>
      <w:pStyle w:val="Header"/>
    </w:pPr>
    <w:r>
      <w:rPr>
        <w:noProof/>
      </w:rPr>
      <w:drawing>
        <wp:inline distT="0" distB="0" distL="0" distR="0" wp14:anchorId="5C0D91C8" wp14:editId="0F9E947A">
          <wp:extent cx="3657600" cy="259715"/>
          <wp:effectExtent l="0" t="0" r="0" b="6985"/>
          <wp:docPr id="1" name="Picture 1" descr="agr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_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613" cy="2619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E38DE" w14:textId="77777777" w:rsidR="000567D9" w:rsidRPr="00FA0B3D" w:rsidRDefault="000567D9" w:rsidP="00FA0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207D"/>
    <w:multiLevelType w:val="hybridMultilevel"/>
    <w:tmpl w:val="F784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2205D7"/>
    <w:multiLevelType w:val="hybridMultilevel"/>
    <w:tmpl w:val="BCB0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E21094"/>
    <w:multiLevelType w:val="hybridMultilevel"/>
    <w:tmpl w:val="3E00FB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30E0D"/>
    <w:multiLevelType w:val="hybridMultilevel"/>
    <w:tmpl w:val="07A22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0881CE3"/>
    <w:multiLevelType w:val="hybridMultilevel"/>
    <w:tmpl w:val="CE8C6E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4BF3B56"/>
    <w:multiLevelType w:val="hybridMultilevel"/>
    <w:tmpl w:val="083E9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7D518B"/>
    <w:multiLevelType w:val="multilevel"/>
    <w:tmpl w:val="18BC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05853"/>
    <w:multiLevelType w:val="hybridMultilevel"/>
    <w:tmpl w:val="87D68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95209A"/>
    <w:multiLevelType w:val="hybridMultilevel"/>
    <w:tmpl w:val="41444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BC692B"/>
    <w:multiLevelType w:val="hybridMultilevel"/>
    <w:tmpl w:val="C2942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380634"/>
    <w:multiLevelType w:val="hybridMultilevel"/>
    <w:tmpl w:val="4546F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277D5B"/>
    <w:multiLevelType w:val="hybridMultilevel"/>
    <w:tmpl w:val="BCC68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573948"/>
    <w:multiLevelType w:val="multilevel"/>
    <w:tmpl w:val="94421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E6B28"/>
    <w:multiLevelType w:val="hybridMultilevel"/>
    <w:tmpl w:val="3C6EA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1E20A4F"/>
    <w:multiLevelType w:val="hybridMultilevel"/>
    <w:tmpl w:val="5ED23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28503D2"/>
    <w:multiLevelType w:val="hybridMultilevel"/>
    <w:tmpl w:val="EECC8DDA"/>
    <w:lvl w:ilvl="0" w:tplc="4B28D3C8">
      <w:numFmt w:val="bullet"/>
      <w:lvlText w:val="-"/>
      <w:lvlJc w:val="left"/>
      <w:pPr>
        <w:ind w:left="2160" w:hanging="360"/>
      </w:pPr>
      <w:rPr>
        <w:rFonts w:ascii="Times New Roman" w:eastAsia="Calibri" w:hAnsi="Times New Roman"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6" w15:restartNumberingAfterBreak="0">
    <w:nsid w:val="55696EFF"/>
    <w:multiLevelType w:val="hybridMultilevel"/>
    <w:tmpl w:val="D52C7FF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A5A6D5A"/>
    <w:multiLevelType w:val="hybridMultilevel"/>
    <w:tmpl w:val="BD305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331F55"/>
    <w:multiLevelType w:val="multilevel"/>
    <w:tmpl w:val="884E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AB05EF"/>
    <w:multiLevelType w:val="multilevel"/>
    <w:tmpl w:val="93966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FE284E"/>
    <w:multiLevelType w:val="hybridMultilevel"/>
    <w:tmpl w:val="CDD28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09557D"/>
    <w:multiLevelType w:val="hybridMultilevel"/>
    <w:tmpl w:val="A78AE256"/>
    <w:lvl w:ilvl="0" w:tplc="E15069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7752C"/>
    <w:multiLevelType w:val="hybridMultilevel"/>
    <w:tmpl w:val="865E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44090"/>
    <w:multiLevelType w:val="hybridMultilevel"/>
    <w:tmpl w:val="90884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A56E61"/>
    <w:multiLevelType w:val="multilevel"/>
    <w:tmpl w:val="85B01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12E56"/>
    <w:multiLevelType w:val="hybridMultilevel"/>
    <w:tmpl w:val="85045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3"/>
  </w:num>
  <w:num w:numId="7">
    <w:abstractNumId w:val="20"/>
  </w:num>
  <w:num w:numId="8">
    <w:abstractNumId w:val="14"/>
  </w:num>
  <w:num w:numId="9">
    <w:abstractNumId w:val="21"/>
  </w:num>
  <w:num w:numId="10">
    <w:abstractNumId w:val="11"/>
  </w:num>
  <w:num w:numId="11">
    <w:abstractNumId w:val="13"/>
  </w:num>
  <w:num w:numId="12">
    <w:abstractNumId w:val="4"/>
  </w:num>
  <w:num w:numId="13">
    <w:abstractNumId w:val="5"/>
  </w:num>
  <w:num w:numId="14">
    <w:abstractNumId w:val="2"/>
  </w:num>
  <w:num w:numId="15">
    <w:abstractNumId w:val="25"/>
  </w:num>
  <w:num w:numId="16">
    <w:abstractNumId w:val="0"/>
  </w:num>
  <w:num w:numId="17">
    <w:abstractNumId w:val="22"/>
  </w:num>
  <w:num w:numId="18">
    <w:abstractNumId w:val="9"/>
  </w:num>
  <w:num w:numId="19">
    <w:abstractNumId w:val="18"/>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10"/>
  </w:num>
  <w:num w:numId="26">
    <w:abstractNumId w:val="7"/>
  </w:num>
  <w:num w:numId="27">
    <w:abstractNumId w:val="12"/>
  </w:num>
  <w:num w:numId="28">
    <w:abstractNumId w:val="19"/>
  </w:num>
  <w:num w:numId="2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78"/>
    <w:rsid w:val="00004624"/>
    <w:rsid w:val="00011A26"/>
    <w:rsid w:val="00012D4B"/>
    <w:rsid w:val="00021033"/>
    <w:rsid w:val="00031833"/>
    <w:rsid w:val="00044AE8"/>
    <w:rsid w:val="0004653F"/>
    <w:rsid w:val="0005578C"/>
    <w:rsid w:val="000567D9"/>
    <w:rsid w:val="00061E93"/>
    <w:rsid w:val="0007088B"/>
    <w:rsid w:val="000723CE"/>
    <w:rsid w:val="00073683"/>
    <w:rsid w:val="00076644"/>
    <w:rsid w:val="000820A3"/>
    <w:rsid w:val="000859C6"/>
    <w:rsid w:val="00085CA9"/>
    <w:rsid w:val="00091916"/>
    <w:rsid w:val="00091E4C"/>
    <w:rsid w:val="00094475"/>
    <w:rsid w:val="000B58C8"/>
    <w:rsid w:val="000B706F"/>
    <w:rsid w:val="000C0934"/>
    <w:rsid w:val="000C0C18"/>
    <w:rsid w:val="000C562B"/>
    <w:rsid w:val="000E3511"/>
    <w:rsid w:val="000E6808"/>
    <w:rsid w:val="000F0781"/>
    <w:rsid w:val="000F0F5B"/>
    <w:rsid w:val="000F5B35"/>
    <w:rsid w:val="000F6F9E"/>
    <w:rsid w:val="00113E7C"/>
    <w:rsid w:val="00116F9A"/>
    <w:rsid w:val="00117254"/>
    <w:rsid w:val="0013016B"/>
    <w:rsid w:val="00133BF2"/>
    <w:rsid w:val="0013512F"/>
    <w:rsid w:val="001356E7"/>
    <w:rsid w:val="00144EC7"/>
    <w:rsid w:val="00145B08"/>
    <w:rsid w:val="00162D56"/>
    <w:rsid w:val="0016317C"/>
    <w:rsid w:val="00167038"/>
    <w:rsid w:val="0017429D"/>
    <w:rsid w:val="00174FCB"/>
    <w:rsid w:val="001834BE"/>
    <w:rsid w:val="00190A21"/>
    <w:rsid w:val="00192A05"/>
    <w:rsid w:val="00194AAA"/>
    <w:rsid w:val="001A2F02"/>
    <w:rsid w:val="001A40C6"/>
    <w:rsid w:val="001A4424"/>
    <w:rsid w:val="001A7E7A"/>
    <w:rsid w:val="001B36EE"/>
    <w:rsid w:val="001C2F43"/>
    <w:rsid w:val="001C6509"/>
    <w:rsid w:val="001D3234"/>
    <w:rsid w:val="001D5C0B"/>
    <w:rsid w:val="001D5E27"/>
    <w:rsid w:val="001D6EAD"/>
    <w:rsid w:val="001F035E"/>
    <w:rsid w:val="001F4E77"/>
    <w:rsid w:val="00211B8C"/>
    <w:rsid w:val="0021388D"/>
    <w:rsid w:val="00214FD3"/>
    <w:rsid w:val="00221506"/>
    <w:rsid w:val="00221E6D"/>
    <w:rsid w:val="00251361"/>
    <w:rsid w:val="002522BB"/>
    <w:rsid w:val="0025375D"/>
    <w:rsid w:val="0025555E"/>
    <w:rsid w:val="00260D82"/>
    <w:rsid w:val="00261553"/>
    <w:rsid w:val="00266003"/>
    <w:rsid w:val="00272A96"/>
    <w:rsid w:val="00273E31"/>
    <w:rsid w:val="00275595"/>
    <w:rsid w:val="00282C7A"/>
    <w:rsid w:val="00293880"/>
    <w:rsid w:val="00293F8A"/>
    <w:rsid w:val="002A02D4"/>
    <w:rsid w:val="002A34C5"/>
    <w:rsid w:val="002B3521"/>
    <w:rsid w:val="002B6F54"/>
    <w:rsid w:val="002C0881"/>
    <w:rsid w:val="002C3928"/>
    <w:rsid w:val="002C4374"/>
    <w:rsid w:val="002C6D1C"/>
    <w:rsid w:val="002D24D5"/>
    <w:rsid w:val="002D7644"/>
    <w:rsid w:val="002D79C0"/>
    <w:rsid w:val="002E25FB"/>
    <w:rsid w:val="002E57BA"/>
    <w:rsid w:val="002E7FA9"/>
    <w:rsid w:val="002F0D98"/>
    <w:rsid w:val="00304760"/>
    <w:rsid w:val="00307ACC"/>
    <w:rsid w:val="00312B9F"/>
    <w:rsid w:val="0031786F"/>
    <w:rsid w:val="00320306"/>
    <w:rsid w:val="00323A38"/>
    <w:rsid w:val="00331122"/>
    <w:rsid w:val="00331C41"/>
    <w:rsid w:val="00332C91"/>
    <w:rsid w:val="00335473"/>
    <w:rsid w:val="00353AEF"/>
    <w:rsid w:val="00365BF6"/>
    <w:rsid w:val="00366577"/>
    <w:rsid w:val="00366B39"/>
    <w:rsid w:val="0038072D"/>
    <w:rsid w:val="00384CC0"/>
    <w:rsid w:val="00395F44"/>
    <w:rsid w:val="003A3F3F"/>
    <w:rsid w:val="003A48A2"/>
    <w:rsid w:val="003A6232"/>
    <w:rsid w:val="003B3C94"/>
    <w:rsid w:val="003B4F1D"/>
    <w:rsid w:val="003B628F"/>
    <w:rsid w:val="003C3930"/>
    <w:rsid w:val="003D16AB"/>
    <w:rsid w:val="003D6269"/>
    <w:rsid w:val="003D756B"/>
    <w:rsid w:val="003E0BF4"/>
    <w:rsid w:val="003E357A"/>
    <w:rsid w:val="003E6058"/>
    <w:rsid w:val="003E7111"/>
    <w:rsid w:val="003F20DC"/>
    <w:rsid w:val="0040020B"/>
    <w:rsid w:val="0040450F"/>
    <w:rsid w:val="004127FC"/>
    <w:rsid w:val="004154F2"/>
    <w:rsid w:val="004161DF"/>
    <w:rsid w:val="004172EC"/>
    <w:rsid w:val="00417BFC"/>
    <w:rsid w:val="0043289F"/>
    <w:rsid w:val="00433C41"/>
    <w:rsid w:val="0043437F"/>
    <w:rsid w:val="00434E58"/>
    <w:rsid w:val="00437C8A"/>
    <w:rsid w:val="004402B4"/>
    <w:rsid w:val="00460380"/>
    <w:rsid w:val="00464218"/>
    <w:rsid w:val="004877EA"/>
    <w:rsid w:val="004900BA"/>
    <w:rsid w:val="004A0E0B"/>
    <w:rsid w:val="004A164A"/>
    <w:rsid w:val="004A2A55"/>
    <w:rsid w:val="004A6794"/>
    <w:rsid w:val="004B06A9"/>
    <w:rsid w:val="004B3933"/>
    <w:rsid w:val="004B40B8"/>
    <w:rsid w:val="004C3C5B"/>
    <w:rsid w:val="004C4ECC"/>
    <w:rsid w:val="004D5095"/>
    <w:rsid w:val="004D7132"/>
    <w:rsid w:val="004E679D"/>
    <w:rsid w:val="004F41D1"/>
    <w:rsid w:val="00501E71"/>
    <w:rsid w:val="0051105E"/>
    <w:rsid w:val="00511755"/>
    <w:rsid w:val="0052318B"/>
    <w:rsid w:val="00523AA9"/>
    <w:rsid w:val="00527C8C"/>
    <w:rsid w:val="0053055A"/>
    <w:rsid w:val="005317AD"/>
    <w:rsid w:val="005507EC"/>
    <w:rsid w:val="00551BE5"/>
    <w:rsid w:val="0056294D"/>
    <w:rsid w:val="005639BD"/>
    <w:rsid w:val="0056459E"/>
    <w:rsid w:val="005674F1"/>
    <w:rsid w:val="00576C9D"/>
    <w:rsid w:val="0059090B"/>
    <w:rsid w:val="00593C2C"/>
    <w:rsid w:val="005C15C2"/>
    <w:rsid w:val="005D28C6"/>
    <w:rsid w:val="005E3195"/>
    <w:rsid w:val="005E38D9"/>
    <w:rsid w:val="005E44B9"/>
    <w:rsid w:val="005E6B3D"/>
    <w:rsid w:val="005F7099"/>
    <w:rsid w:val="00602D5D"/>
    <w:rsid w:val="00613837"/>
    <w:rsid w:val="00631B62"/>
    <w:rsid w:val="006331B0"/>
    <w:rsid w:val="00634D34"/>
    <w:rsid w:val="00635C73"/>
    <w:rsid w:val="00643C4E"/>
    <w:rsid w:val="0065076D"/>
    <w:rsid w:val="00650994"/>
    <w:rsid w:val="0066148E"/>
    <w:rsid w:val="00682131"/>
    <w:rsid w:val="006850B7"/>
    <w:rsid w:val="006905FA"/>
    <w:rsid w:val="00690970"/>
    <w:rsid w:val="0069700A"/>
    <w:rsid w:val="006A02DA"/>
    <w:rsid w:val="006A433B"/>
    <w:rsid w:val="006A4B0F"/>
    <w:rsid w:val="006A537D"/>
    <w:rsid w:val="006A6401"/>
    <w:rsid w:val="006A7590"/>
    <w:rsid w:val="006B3C8C"/>
    <w:rsid w:val="006C5466"/>
    <w:rsid w:val="006D29EB"/>
    <w:rsid w:val="006D3E83"/>
    <w:rsid w:val="006D422E"/>
    <w:rsid w:val="006D680F"/>
    <w:rsid w:val="006D6D64"/>
    <w:rsid w:val="006E1650"/>
    <w:rsid w:val="006E23D7"/>
    <w:rsid w:val="006E593B"/>
    <w:rsid w:val="006E6355"/>
    <w:rsid w:val="006F1006"/>
    <w:rsid w:val="006F555D"/>
    <w:rsid w:val="00703906"/>
    <w:rsid w:val="007068FA"/>
    <w:rsid w:val="00715861"/>
    <w:rsid w:val="00722A1B"/>
    <w:rsid w:val="007361B9"/>
    <w:rsid w:val="0073729D"/>
    <w:rsid w:val="007416EC"/>
    <w:rsid w:val="00751B00"/>
    <w:rsid w:val="00756400"/>
    <w:rsid w:val="00770C9C"/>
    <w:rsid w:val="007710D0"/>
    <w:rsid w:val="00771988"/>
    <w:rsid w:val="00773EE5"/>
    <w:rsid w:val="00775EAD"/>
    <w:rsid w:val="00785787"/>
    <w:rsid w:val="00785C63"/>
    <w:rsid w:val="007A0C06"/>
    <w:rsid w:val="007A32C5"/>
    <w:rsid w:val="007A4951"/>
    <w:rsid w:val="007B5637"/>
    <w:rsid w:val="007C7513"/>
    <w:rsid w:val="007D0E77"/>
    <w:rsid w:val="007E6DC8"/>
    <w:rsid w:val="007E7D47"/>
    <w:rsid w:val="007E7EB8"/>
    <w:rsid w:val="007F03DF"/>
    <w:rsid w:val="00800F78"/>
    <w:rsid w:val="00803396"/>
    <w:rsid w:val="00812B66"/>
    <w:rsid w:val="0081614A"/>
    <w:rsid w:val="00821018"/>
    <w:rsid w:val="008319AD"/>
    <w:rsid w:val="00835241"/>
    <w:rsid w:val="00840DA9"/>
    <w:rsid w:val="00841513"/>
    <w:rsid w:val="008556CD"/>
    <w:rsid w:val="00870DC2"/>
    <w:rsid w:val="008801E8"/>
    <w:rsid w:val="00884DDA"/>
    <w:rsid w:val="00887DF0"/>
    <w:rsid w:val="008904E4"/>
    <w:rsid w:val="0089344E"/>
    <w:rsid w:val="008A13D8"/>
    <w:rsid w:val="008A5E4D"/>
    <w:rsid w:val="008D2442"/>
    <w:rsid w:val="008D2AE4"/>
    <w:rsid w:val="008D6625"/>
    <w:rsid w:val="008E46BB"/>
    <w:rsid w:val="008F0B04"/>
    <w:rsid w:val="008F16F9"/>
    <w:rsid w:val="0090056F"/>
    <w:rsid w:val="00913CBF"/>
    <w:rsid w:val="00915B73"/>
    <w:rsid w:val="009209BC"/>
    <w:rsid w:val="00923034"/>
    <w:rsid w:val="0092398A"/>
    <w:rsid w:val="00932431"/>
    <w:rsid w:val="00935A1F"/>
    <w:rsid w:val="00935EB2"/>
    <w:rsid w:val="0094003C"/>
    <w:rsid w:val="00942CCE"/>
    <w:rsid w:val="0094501D"/>
    <w:rsid w:val="00950731"/>
    <w:rsid w:val="009524A9"/>
    <w:rsid w:val="00955E7D"/>
    <w:rsid w:val="00961A37"/>
    <w:rsid w:val="009625A6"/>
    <w:rsid w:val="00967B96"/>
    <w:rsid w:val="00984803"/>
    <w:rsid w:val="009878D0"/>
    <w:rsid w:val="00993C60"/>
    <w:rsid w:val="009972F7"/>
    <w:rsid w:val="009A0050"/>
    <w:rsid w:val="009A3567"/>
    <w:rsid w:val="009B04A3"/>
    <w:rsid w:val="009B2F42"/>
    <w:rsid w:val="009B3C15"/>
    <w:rsid w:val="009B4D93"/>
    <w:rsid w:val="009B70AC"/>
    <w:rsid w:val="009B761D"/>
    <w:rsid w:val="009C0C71"/>
    <w:rsid w:val="009D61F1"/>
    <w:rsid w:val="009E66CB"/>
    <w:rsid w:val="009E6F10"/>
    <w:rsid w:val="009F1034"/>
    <w:rsid w:val="009F44DF"/>
    <w:rsid w:val="009F723B"/>
    <w:rsid w:val="00A00190"/>
    <w:rsid w:val="00A01BEA"/>
    <w:rsid w:val="00A05DD1"/>
    <w:rsid w:val="00A1254F"/>
    <w:rsid w:val="00A348B4"/>
    <w:rsid w:val="00A3760E"/>
    <w:rsid w:val="00A42155"/>
    <w:rsid w:val="00A4261B"/>
    <w:rsid w:val="00A44F80"/>
    <w:rsid w:val="00A47A0F"/>
    <w:rsid w:val="00A47C56"/>
    <w:rsid w:val="00A51FA7"/>
    <w:rsid w:val="00A57F04"/>
    <w:rsid w:val="00A6500B"/>
    <w:rsid w:val="00A7102A"/>
    <w:rsid w:val="00A82959"/>
    <w:rsid w:val="00A91BE0"/>
    <w:rsid w:val="00A92B74"/>
    <w:rsid w:val="00A9487D"/>
    <w:rsid w:val="00A97936"/>
    <w:rsid w:val="00AA3FC1"/>
    <w:rsid w:val="00AA5550"/>
    <w:rsid w:val="00AA58A3"/>
    <w:rsid w:val="00AB20C0"/>
    <w:rsid w:val="00AB44CE"/>
    <w:rsid w:val="00AB5DAE"/>
    <w:rsid w:val="00AC07C5"/>
    <w:rsid w:val="00AC1A09"/>
    <w:rsid w:val="00AC2173"/>
    <w:rsid w:val="00AC6C10"/>
    <w:rsid w:val="00AC6F47"/>
    <w:rsid w:val="00AD024D"/>
    <w:rsid w:val="00AD05D3"/>
    <w:rsid w:val="00AE001C"/>
    <w:rsid w:val="00AE624C"/>
    <w:rsid w:val="00B0219B"/>
    <w:rsid w:val="00B04BCD"/>
    <w:rsid w:val="00B0785B"/>
    <w:rsid w:val="00B14B59"/>
    <w:rsid w:val="00B15411"/>
    <w:rsid w:val="00B25EAA"/>
    <w:rsid w:val="00B3191D"/>
    <w:rsid w:val="00B32679"/>
    <w:rsid w:val="00B400B5"/>
    <w:rsid w:val="00B40699"/>
    <w:rsid w:val="00B410EE"/>
    <w:rsid w:val="00B41779"/>
    <w:rsid w:val="00B44169"/>
    <w:rsid w:val="00B54E27"/>
    <w:rsid w:val="00B55429"/>
    <w:rsid w:val="00B55A54"/>
    <w:rsid w:val="00B56D20"/>
    <w:rsid w:val="00B60A27"/>
    <w:rsid w:val="00B66CAF"/>
    <w:rsid w:val="00B70106"/>
    <w:rsid w:val="00B754BF"/>
    <w:rsid w:val="00B87CFD"/>
    <w:rsid w:val="00B9665E"/>
    <w:rsid w:val="00BA4F53"/>
    <w:rsid w:val="00BA5938"/>
    <w:rsid w:val="00BB2DB7"/>
    <w:rsid w:val="00BB4DCB"/>
    <w:rsid w:val="00BB7AEA"/>
    <w:rsid w:val="00BC0BD5"/>
    <w:rsid w:val="00BC388E"/>
    <w:rsid w:val="00BC4AE9"/>
    <w:rsid w:val="00BC6159"/>
    <w:rsid w:val="00BC7228"/>
    <w:rsid w:val="00BC7D79"/>
    <w:rsid w:val="00BD7BC4"/>
    <w:rsid w:val="00BE23EF"/>
    <w:rsid w:val="00BE4161"/>
    <w:rsid w:val="00BE4A37"/>
    <w:rsid w:val="00BE60FD"/>
    <w:rsid w:val="00BF3123"/>
    <w:rsid w:val="00BF58DC"/>
    <w:rsid w:val="00C0047C"/>
    <w:rsid w:val="00C04C8A"/>
    <w:rsid w:val="00C154A1"/>
    <w:rsid w:val="00C15803"/>
    <w:rsid w:val="00C15AB8"/>
    <w:rsid w:val="00C30EC4"/>
    <w:rsid w:val="00C37223"/>
    <w:rsid w:val="00C46E18"/>
    <w:rsid w:val="00C56AC1"/>
    <w:rsid w:val="00C607FE"/>
    <w:rsid w:val="00C61F79"/>
    <w:rsid w:val="00C63FE0"/>
    <w:rsid w:val="00C6498F"/>
    <w:rsid w:val="00C66CD9"/>
    <w:rsid w:val="00C67799"/>
    <w:rsid w:val="00C67EE1"/>
    <w:rsid w:val="00C874C9"/>
    <w:rsid w:val="00C94764"/>
    <w:rsid w:val="00CA71FD"/>
    <w:rsid w:val="00CB30B0"/>
    <w:rsid w:val="00CB482E"/>
    <w:rsid w:val="00CC03BE"/>
    <w:rsid w:val="00CC4496"/>
    <w:rsid w:val="00CC4FF6"/>
    <w:rsid w:val="00CD5003"/>
    <w:rsid w:val="00CE2E42"/>
    <w:rsid w:val="00CE3C7A"/>
    <w:rsid w:val="00CE72B5"/>
    <w:rsid w:val="00CF6DBA"/>
    <w:rsid w:val="00D154B9"/>
    <w:rsid w:val="00D1606D"/>
    <w:rsid w:val="00D269ED"/>
    <w:rsid w:val="00D31657"/>
    <w:rsid w:val="00D35E01"/>
    <w:rsid w:val="00D413A8"/>
    <w:rsid w:val="00D63EF5"/>
    <w:rsid w:val="00D743D0"/>
    <w:rsid w:val="00D86C6D"/>
    <w:rsid w:val="00D92977"/>
    <w:rsid w:val="00D96348"/>
    <w:rsid w:val="00DA1C57"/>
    <w:rsid w:val="00DA5C78"/>
    <w:rsid w:val="00DB2633"/>
    <w:rsid w:val="00DB7937"/>
    <w:rsid w:val="00DC4DA2"/>
    <w:rsid w:val="00DC54F8"/>
    <w:rsid w:val="00DC5E5B"/>
    <w:rsid w:val="00DD1B8C"/>
    <w:rsid w:val="00DD3937"/>
    <w:rsid w:val="00DD3DEA"/>
    <w:rsid w:val="00DD5189"/>
    <w:rsid w:val="00DF3CD8"/>
    <w:rsid w:val="00DF7D3F"/>
    <w:rsid w:val="00DF7F89"/>
    <w:rsid w:val="00E007A8"/>
    <w:rsid w:val="00E014B9"/>
    <w:rsid w:val="00E23092"/>
    <w:rsid w:val="00E235F3"/>
    <w:rsid w:val="00E40B4A"/>
    <w:rsid w:val="00E53FB0"/>
    <w:rsid w:val="00E655BC"/>
    <w:rsid w:val="00E750C2"/>
    <w:rsid w:val="00E80A4B"/>
    <w:rsid w:val="00E81126"/>
    <w:rsid w:val="00E819FF"/>
    <w:rsid w:val="00E86234"/>
    <w:rsid w:val="00E904F2"/>
    <w:rsid w:val="00E96C42"/>
    <w:rsid w:val="00E97472"/>
    <w:rsid w:val="00EA4D58"/>
    <w:rsid w:val="00EA75FB"/>
    <w:rsid w:val="00EA7960"/>
    <w:rsid w:val="00EB0BB7"/>
    <w:rsid w:val="00EB3D51"/>
    <w:rsid w:val="00EC459F"/>
    <w:rsid w:val="00ED6C7C"/>
    <w:rsid w:val="00EE49EF"/>
    <w:rsid w:val="00EF0D74"/>
    <w:rsid w:val="00F12F05"/>
    <w:rsid w:val="00F171A0"/>
    <w:rsid w:val="00F26433"/>
    <w:rsid w:val="00F55110"/>
    <w:rsid w:val="00F57CB4"/>
    <w:rsid w:val="00F6760F"/>
    <w:rsid w:val="00F676BB"/>
    <w:rsid w:val="00F7221A"/>
    <w:rsid w:val="00F72272"/>
    <w:rsid w:val="00F73464"/>
    <w:rsid w:val="00F75F68"/>
    <w:rsid w:val="00F760A2"/>
    <w:rsid w:val="00F76866"/>
    <w:rsid w:val="00F82F9F"/>
    <w:rsid w:val="00F84935"/>
    <w:rsid w:val="00F91264"/>
    <w:rsid w:val="00F9400A"/>
    <w:rsid w:val="00FA0B3D"/>
    <w:rsid w:val="00FA5126"/>
    <w:rsid w:val="00FB336C"/>
    <w:rsid w:val="00FB477F"/>
    <w:rsid w:val="00FD08F5"/>
    <w:rsid w:val="00FE0531"/>
    <w:rsid w:val="00FE32CE"/>
    <w:rsid w:val="00FE45D9"/>
    <w:rsid w:val="00FF111B"/>
    <w:rsid w:val="00FF4406"/>
    <w:rsid w:val="00FF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7CEE2C69"/>
  <w15:docId w15:val="{1A466250-9B06-4B0A-9222-BA3941D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374"/>
    <w:rPr>
      <w:sz w:val="24"/>
      <w:szCs w:val="24"/>
    </w:rPr>
  </w:style>
  <w:style w:type="paragraph" w:styleId="Heading1">
    <w:name w:val="heading 1"/>
    <w:basedOn w:val="Normal"/>
    <w:next w:val="Normal"/>
    <w:qFormat/>
    <w:rsid w:val="00DD1B8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D9634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4374"/>
    <w:pPr>
      <w:tabs>
        <w:tab w:val="center" w:pos="4320"/>
        <w:tab w:val="right" w:pos="8640"/>
      </w:tabs>
    </w:pPr>
  </w:style>
  <w:style w:type="paragraph" w:styleId="Footer">
    <w:name w:val="footer"/>
    <w:basedOn w:val="Normal"/>
    <w:rsid w:val="002C4374"/>
    <w:pPr>
      <w:tabs>
        <w:tab w:val="center" w:pos="4320"/>
        <w:tab w:val="right" w:pos="8640"/>
      </w:tabs>
    </w:pPr>
  </w:style>
  <w:style w:type="character" w:styleId="PageNumber">
    <w:name w:val="page number"/>
    <w:basedOn w:val="DefaultParagraphFont"/>
    <w:rsid w:val="002C3928"/>
  </w:style>
  <w:style w:type="table" w:styleId="TableGrid">
    <w:name w:val="Table Grid"/>
    <w:basedOn w:val="TableNormal"/>
    <w:rsid w:val="0057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92977"/>
    <w:rPr>
      <w:color w:val="0000FF"/>
      <w:u w:val="single"/>
    </w:rPr>
  </w:style>
  <w:style w:type="paragraph" w:styleId="BodyText">
    <w:name w:val="Body Text"/>
    <w:basedOn w:val="Normal"/>
    <w:rsid w:val="00DD1B8C"/>
    <w:rPr>
      <w:szCs w:val="20"/>
    </w:rPr>
  </w:style>
  <w:style w:type="paragraph" w:styleId="BodyTextIndent">
    <w:name w:val="Body Text Indent"/>
    <w:basedOn w:val="Normal"/>
    <w:link w:val="BodyTextIndentChar"/>
    <w:rsid w:val="00DD1B8C"/>
    <w:pPr>
      <w:spacing w:after="120"/>
      <w:ind w:left="360"/>
    </w:pPr>
  </w:style>
  <w:style w:type="paragraph" w:styleId="NormalWeb">
    <w:name w:val="Normal (Web)"/>
    <w:basedOn w:val="Normal"/>
    <w:uiPriority w:val="99"/>
    <w:rsid w:val="00251361"/>
    <w:pPr>
      <w:spacing w:before="100" w:beforeAutospacing="1" w:after="100" w:afterAutospacing="1"/>
    </w:pPr>
  </w:style>
  <w:style w:type="paragraph" w:styleId="BodyTextIndent2">
    <w:name w:val="Body Text Indent 2"/>
    <w:basedOn w:val="Normal"/>
    <w:rsid w:val="002B3521"/>
    <w:pPr>
      <w:spacing w:after="120" w:line="480" w:lineRule="auto"/>
      <w:ind w:left="360"/>
    </w:pPr>
  </w:style>
  <w:style w:type="paragraph" w:customStyle="1" w:styleId="1Paragraph">
    <w:name w:val="1Paragraph"/>
    <w:rsid w:val="0043437F"/>
    <w:pPr>
      <w:tabs>
        <w:tab w:val="left" w:pos="720"/>
      </w:tabs>
      <w:autoSpaceDE w:val="0"/>
      <w:autoSpaceDN w:val="0"/>
      <w:adjustRightInd w:val="0"/>
      <w:ind w:left="720" w:hanging="720"/>
    </w:pPr>
    <w:rPr>
      <w:szCs w:val="24"/>
    </w:rPr>
  </w:style>
  <w:style w:type="character" w:styleId="Strong">
    <w:name w:val="Strong"/>
    <w:basedOn w:val="DefaultParagraphFont"/>
    <w:uiPriority w:val="22"/>
    <w:qFormat/>
    <w:rsid w:val="0043437F"/>
    <w:rPr>
      <w:b/>
      <w:bCs/>
    </w:rPr>
  </w:style>
  <w:style w:type="paragraph" w:customStyle="1" w:styleId="style7">
    <w:name w:val="style7"/>
    <w:basedOn w:val="Normal"/>
    <w:rsid w:val="00635C73"/>
    <w:pPr>
      <w:spacing w:before="100" w:beforeAutospacing="1" w:after="100" w:afterAutospacing="1"/>
    </w:pPr>
    <w:rPr>
      <w:rFonts w:ascii="Arial" w:hAnsi="Arial" w:cs="Arial"/>
      <w:color w:val="3E638D"/>
    </w:rPr>
  </w:style>
  <w:style w:type="paragraph" w:customStyle="1" w:styleId="style3">
    <w:name w:val="style3"/>
    <w:basedOn w:val="Normal"/>
    <w:rsid w:val="00635C73"/>
    <w:pPr>
      <w:spacing w:before="100" w:beforeAutospacing="1" w:after="100" w:afterAutospacing="1"/>
    </w:pPr>
  </w:style>
  <w:style w:type="paragraph" w:customStyle="1" w:styleId="Level1">
    <w:name w:val="Level 1"/>
    <w:basedOn w:val="Normal"/>
    <w:rsid w:val="0053055A"/>
    <w:pPr>
      <w:widowControl w:val="0"/>
      <w:autoSpaceDE w:val="0"/>
      <w:autoSpaceDN w:val="0"/>
      <w:adjustRightInd w:val="0"/>
      <w:ind w:left="720" w:hanging="720"/>
    </w:pPr>
    <w:rPr>
      <w:rFonts w:ascii="Times New Roman TUR" w:hAnsi="Times New Roman TUR"/>
    </w:rPr>
  </w:style>
  <w:style w:type="character" w:styleId="FollowedHyperlink">
    <w:name w:val="FollowedHyperlink"/>
    <w:basedOn w:val="DefaultParagraphFont"/>
    <w:rsid w:val="0031786F"/>
    <w:rPr>
      <w:color w:val="800080"/>
      <w:u w:val="single"/>
    </w:rPr>
  </w:style>
  <w:style w:type="character" w:customStyle="1" w:styleId="BodyTextIndentChar">
    <w:name w:val="Body Text Indent Char"/>
    <w:basedOn w:val="DefaultParagraphFont"/>
    <w:link w:val="BodyTextIndent"/>
    <w:rsid w:val="008319AD"/>
    <w:rPr>
      <w:sz w:val="24"/>
      <w:szCs w:val="24"/>
    </w:rPr>
  </w:style>
  <w:style w:type="paragraph" w:customStyle="1" w:styleId="1AutoList1">
    <w:name w:val="1AutoList1"/>
    <w:rsid w:val="00F76866"/>
    <w:pPr>
      <w:widowControl w:val="0"/>
      <w:tabs>
        <w:tab w:val="left" w:pos="720"/>
      </w:tabs>
      <w:autoSpaceDE w:val="0"/>
      <w:autoSpaceDN w:val="0"/>
      <w:adjustRightInd w:val="0"/>
      <w:ind w:left="720" w:hanging="720"/>
      <w:jc w:val="both"/>
    </w:pPr>
    <w:rPr>
      <w:rFonts w:ascii="CG Times" w:hAnsi="CG Times"/>
      <w:sz w:val="24"/>
      <w:szCs w:val="24"/>
    </w:rPr>
  </w:style>
  <w:style w:type="paragraph" w:styleId="BalloonText">
    <w:name w:val="Balloon Text"/>
    <w:basedOn w:val="Normal"/>
    <w:link w:val="BalloonTextChar"/>
    <w:rsid w:val="00B56D20"/>
    <w:rPr>
      <w:rFonts w:ascii="Tahoma" w:hAnsi="Tahoma" w:cs="Tahoma"/>
      <w:sz w:val="16"/>
      <w:szCs w:val="16"/>
    </w:rPr>
  </w:style>
  <w:style w:type="character" w:customStyle="1" w:styleId="BalloonTextChar">
    <w:name w:val="Balloon Text Char"/>
    <w:basedOn w:val="DefaultParagraphFont"/>
    <w:link w:val="BalloonText"/>
    <w:rsid w:val="00B56D20"/>
    <w:rPr>
      <w:rFonts w:ascii="Tahoma" w:hAnsi="Tahoma" w:cs="Tahoma"/>
      <w:sz w:val="16"/>
      <w:szCs w:val="16"/>
    </w:rPr>
  </w:style>
  <w:style w:type="paragraph" w:styleId="ListParagraph">
    <w:name w:val="List Paragraph"/>
    <w:basedOn w:val="Normal"/>
    <w:uiPriority w:val="34"/>
    <w:qFormat/>
    <w:rsid w:val="0094003C"/>
    <w:pPr>
      <w:ind w:left="720"/>
    </w:pPr>
    <w:rPr>
      <w:rFonts w:ascii="Calibri" w:eastAsiaTheme="minorHAnsi" w:hAnsi="Calibri"/>
      <w:sz w:val="22"/>
      <w:szCs w:val="22"/>
    </w:rPr>
  </w:style>
  <w:style w:type="paragraph" w:customStyle="1" w:styleId="a">
    <w:name w:val="_"/>
    <w:rsid w:val="00B3191D"/>
    <w:pPr>
      <w:widowControl w:val="0"/>
      <w:autoSpaceDE w:val="0"/>
      <w:autoSpaceDN w:val="0"/>
      <w:adjustRightInd w:val="0"/>
      <w:ind w:left="720"/>
    </w:pPr>
    <w:rPr>
      <w:rFonts w:ascii="CG Times" w:hAnsi="CG Times" w:cs="CG Times"/>
      <w:sz w:val="24"/>
      <w:szCs w:val="24"/>
    </w:rPr>
  </w:style>
  <w:style w:type="character" w:customStyle="1" w:styleId="Heading3Char">
    <w:name w:val="Heading 3 Char"/>
    <w:basedOn w:val="DefaultParagraphFont"/>
    <w:link w:val="Heading3"/>
    <w:semiHidden/>
    <w:rsid w:val="00D96348"/>
    <w:rPr>
      <w:rFonts w:asciiTheme="majorHAnsi" w:eastAsiaTheme="majorEastAsia" w:hAnsiTheme="majorHAnsi" w:cstheme="majorBidi"/>
      <w:color w:val="243F60" w:themeColor="accent1" w:themeShade="7F"/>
      <w:sz w:val="24"/>
      <w:szCs w:val="24"/>
    </w:rPr>
  </w:style>
  <w:style w:type="paragraph" w:customStyle="1" w:styleId="Style">
    <w:name w:val="Style"/>
    <w:basedOn w:val="Normal"/>
    <w:rsid w:val="003E0BF4"/>
    <w:pPr>
      <w:widowControl w:val="0"/>
      <w:autoSpaceDE w:val="0"/>
      <w:autoSpaceDN w:val="0"/>
      <w:adjustRightInd w:val="0"/>
      <w:ind w:left="360" w:hanging="360"/>
    </w:pPr>
    <w:rPr>
      <w:rFonts w:ascii="Times New Roman TUR" w:hAnsi="Times New Roman TUR"/>
    </w:rPr>
  </w:style>
  <w:style w:type="paragraph" w:customStyle="1" w:styleId="Default">
    <w:name w:val="Default"/>
    <w:rsid w:val="00C874C9"/>
    <w:pPr>
      <w:autoSpaceDE w:val="0"/>
      <w:autoSpaceDN w:val="0"/>
      <w:adjustRightInd w:val="0"/>
    </w:pPr>
    <w:rPr>
      <w:rFonts w:ascii="Calibri" w:eastAsiaTheme="minorHAnsi" w:hAnsi="Calibri" w:cs="Calibri"/>
      <w:color w:val="000000"/>
      <w:sz w:val="24"/>
      <w:szCs w:val="24"/>
    </w:rPr>
  </w:style>
  <w:style w:type="character" w:styleId="FootnoteReference">
    <w:name w:val="footnote reference"/>
    <w:basedOn w:val="DefaultParagraphFont"/>
    <w:uiPriority w:val="99"/>
    <w:semiHidden/>
    <w:unhideWhenUsed/>
    <w:rsid w:val="004A6794"/>
    <w:rPr>
      <w:vertAlign w:val="superscript"/>
    </w:rPr>
  </w:style>
  <w:style w:type="paragraph" w:styleId="Title">
    <w:name w:val="Title"/>
    <w:basedOn w:val="Normal"/>
    <w:next w:val="Normal"/>
    <w:link w:val="TitleChar"/>
    <w:qFormat/>
    <w:rsid w:val="006614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614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145">
      <w:bodyDiv w:val="1"/>
      <w:marLeft w:val="0"/>
      <w:marRight w:val="0"/>
      <w:marTop w:val="0"/>
      <w:marBottom w:val="0"/>
      <w:divBdr>
        <w:top w:val="none" w:sz="0" w:space="0" w:color="auto"/>
        <w:left w:val="none" w:sz="0" w:space="0" w:color="auto"/>
        <w:bottom w:val="none" w:sz="0" w:space="0" w:color="auto"/>
        <w:right w:val="none" w:sz="0" w:space="0" w:color="auto"/>
      </w:divBdr>
    </w:div>
    <w:div w:id="29110632">
      <w:bodyDiv w:val="1"/>
      <w:marLeft w:val="0"/>
      <w:marRight w:val="0"/>
      <w:marTop w:val="0"/>
      <w:marBottom w:val="0"/>
      <w:divBdr>
        <w:top w:val="none" w:sz="0" w:space="0" w:color="auto"/>
        <w:left w:val="none" w:sz="0" w:space="0" w:color="auto"/>
        <w:bottom w:val="none" w:sz="0" w:space="0" w:color="auto"/>
        <w:right w:val="none" w:sz="0" w:space="0" w:color="auto"/>
      </w:divBdr>
    </w:div>
    <w:div w:id="117381870">
      <w:bodyDiv w:val="1"/>
      <w:marLeft w:val="0"/>
      <w:marRight w:val="0"/>
      <w:marTop w:val="0"/>
      <w:marBottom w:val="0"/>
      <w:divBdr>
        <w:top w:val="none" w:sz="0" w:space="0" w:color="auto"/>
        <w:left w:val="none" w:sz="0" w:space="0" w:color="auto"/>
        <w:bottom w:val="none" w:sz="0" w:space="0" w:color="auto"/>
        <w:right w:val="none" w:sz="0" w:space="0" w:color="auto"/>
      </w:divBdr>
    </w:div>
    <w:div w:id="202399937">
      <w:bodyDiv w:val="1"/>
      <w:marLeft w:val="0"/>
      <w:marRight w:val="0"/>
      <w:marTop w:val="0"/>
      <w:marBottom w:val="0"/>
      <w:divBdr>
        <w:top w:val="none" w:sz="0" w:space="0" w:color="auto"/>
        <w:left w:val="none" w:sz="0" w:space="0" w:color="auto"/>
        <w:bottom w:val="none" w:sz="0" w:space="0" w:color="auto"/>
        <w:right w:val="none" w:sz="0" w:space="0" w:color="auto"/>
      </w:divBdr>
    </w:div>
    <w:div w:id="240071259">
      <w:bodyDiv w:val="1"/>
      <w:marLeft w:val="0"/>
      <w:marRight w:val="0"/>
      <w:marTop w:val="0"/>
      <w:marBottom w:val="0"/>
      <w:divBdr>
        <w:top w:val="none" w:sz="0" w:space="0" w:color="auto"/>
        <w:left w:val="none" w:sz="0" w:space="0" w:color="auto"/>
        <w:bottom w:val="none" w:sz="0" w:space="0" w:color="auto"/>
        <w:right w:val="none" w:sz="0" w:space="0" w:color="auto"/>
      </w:divBdr>
    </w:div>
    <w:div w:id="618612265">
      <w:bodyDiv w:val="1"/>
      <w:marLeft w:val="0"/>
      <w:marRight w:val="0"/>
      <w:marTop w:val="0"/>
      <w:marBottom w:val="0"/>
      <w:divBdr>
        <w:top w:val="none" w:sz="0" w:space="0" w:color="auto"/>
        <w:left w:val="none" w:sz="0" w:space="0" w:color="auto"/>
        <w:bottom w:val="none" w:sz="0" w:space="0" w:color="auto"/>
        <w:right w:val="none" w:sz="0" w:space="0" w:color="auto"/>
      </w:divBdr>
    </w:div>
    <w:div w:id="984745674">
      <w:bodyDiv w:val="1"/>
      <w:marLeft w:val="0"/>
      <w:marRight w:val="0"/>
      <w:marTop w:val="0"/>
      <w:marBottom w:val="0"/>
      <w:divBdr>
        <w:top w:val="none" w:sz="0" w:space="0" w:color="auto"/>
        <w:left w:val="none" w:sz="0" w:space="0" w:color="auto"/>
        <w:bottom w:val="none" w:sz="0" w:space="0" w:color="auto"/>
        <w:right w:val="none" w:sz="0" w:space="0" w:color="auto"/>
      </w:divBdr>
    </w:div>
    <w:div w:id="1262957021">
      <w:bodyDiv w:val="1"/>
      <w:marLeft w:val="0"/>
      <w:marRight w:val="0"/>
      <w:marTop w:val="0"/>
      <w:marBottom w:val="0"/>
      <w:divBdr>
        <w:top w:val="none" w:sz="0" w:space="0" w:color="auto"/>
        <w:left w:val="none" w:sz="0" w:space="0" w:color="auto"/>
        <w:bottom w:val="none" w:sz="0" w:space="0" w:color="auto"/>
        <w:right w:val="none" w:sz="0" w:space="0" w:color="auto"/>
      </w:divBdr>
    </w:div>
    <w:div w:id="1283876586">
      <w:bodyDiv w:val="1"/>
      <w:marLeft w:val="0"/>
      <w:marRight w:val="0"/>
      <w:marTop w:val="0"/>
      <w:marBottom w:val="0"/>
      <w:divBdr>
        <w:top w:val="none" w:sz="0" w:space="0" w:color="auto"/>
        <w:left w:val="none" w:sz="0" w:space="0" w:color="auto"/>
        <w:bottom w:val="none" w:sz="0" w:space="0" w:color="auto"/>
        <w:right w:val="none" w:sz="0" w:space="0" w:color="auto"/>
      </w:divBdr>
    </w:div>
    <w:div w:id="1360155801">
      <w:bodyDiv w:val="1"/>
      <w:marLeft w:val="0"/>
      <w:marRight w:val="0"/>
      <w:marTop w:val="0"/>
      <w:marBottom w:val="0"/>
      <w:divBdr>
        <w:top w:val="none" w:sz="0" w:space="0" w:color="auto"/>
        <w:left w:val="none" w:sz="0" w:space="0" w:color="auto"/>
        <w:bottom w:val="none" w:sz="0" w:space="0" w:color="auto"/>
        <w:right w:val="none" w:sz="0" w:space="0" w:color="auto"/>
      </w:divBdr>
    </w:div>
    <w:div w:id="1935897316">
      <w:bodyDiv w:val="1"/>
      <w:marLeft w:val="0"/>
      <w:marRight w:val="0"/>
      <w:marTop w:val="0"/>
      <w:marBottom w:val="0"/>
      <w:divBdr>
        <w:top w:val="none" w:sz="0" w:space="0" w:color="auto"/>
        <w:left w:val="none" w:sz="0" w:space="0" w:color="auto"/>
        <w:bottom w:val="none" w:sz="0" w:space="0" w:color="auto"/>
        <w:right w:val="none" w:sz="0" w:space="0" w:color="auto"/>
      </w:divBdr>
    </w:div>
    <w:div w:id="2007662591">
      <w:bodyDiv w:val="1"/>
      <w:marLeft w:val="0"/>
      <w:marRight w:val="0"/>
      <w:marTop w:val="0"/>
      <w:marBottom w:val="0"/>
      <w:divBdr>
        <w:top w:val="none" w:sz="0" w:space="0" w:color="auto"/>
        <w:left w:val="none" w:sz="0" w:space="0" w:color="auto"/>
        <w:bottom w:val="none" w:sz="0" w:space="0" w:color="auto"/>
        <w:right w:val="none" w:sz="0" w:space="0" w:color="auto"/>
      </w:divBdr>
    </w:div>
    <w:div w:id="2017152854">
      <w:bodyDiv w:val="1"/>
      <w:marLeft w:val="0"/>
      <w:marRight w:val="0"/>
      <w:marTop w:val="0"/>
      <w:marBottom w:val="0"/>
      <w:divBdr>
        <w:top w:val="none" w:sz="0" w:space="0" w:color="auto"/>
        <w:left w:val="none" w:sz="0" w:space="0" w:color="auto"/>
        <w:bottom w:val="none" w:sz="0" w:space="0" w:color="auto"/>
        <w:right w:val="none" w:sz="0" w:space="0" w:color="auto"/>
      </w:divBdr>
    </w:div>
    <w:div w:id="2022467243">
      <w:bodyDiv w:val="1"/>
      <w:marLeft w:val="0"/>
      <w:marRight w:val="0"/>
      <w:marTop w:val="0"/>
      <w:marBottom w:val="0"/>
      <w:divBdr>
        <w:top w:val="none" w:sz="0" w:space="0" w:color="auto"/>
        <w:left w:val="none" w:sz="0" w:space="0" w:color="auto"/>
        <w:bottom w:val="none" w:sz="0" w:space="0" w:color="auto"/>
        <w:right w:val="none" w:sz="0" w:space="0" w:color="auto"/>
      </w:divBdr>
    </w:div>
    <w:div w:id="206687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www.ca.uky.edu%2F&amp;data=05%7C01%7Ctom.miller%40uky.edu%7C10a40e3f2add4cec3ec608dab2a97228%7C2b30530b69b64457b818481cb53d42ae%7C0%7C0%7C638018738180681158%7CUnknown%7CTWFpbGZsb3d8eyJWIjoiMC4wLjAwMDAiLCJQIjoiV2luMzIiLCJBTiI6Ik1haWwiLCJXVCI6Mn0%3D%7C3000%7C%7C%7C&amp;sdata=TnNoOQN%2Fni%2B9Kb3b0fH3Tv1N1OWLslPiXiMeIScc4SQ%3D&amp;reserved=0"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miller@uky.edu" TargetMode="External"/><Relationship Id="rId17" Type="http://schemas.openxmlformats.org/officeDocument/2006/relationships/hyperlink" Target="https://nam04.safelinks.protection.outlook.com/?url=https%3A%2F%2Fzoom.us%2Fwebinar%2Fregister%2FWN_KwibLTsHQY6oJjiKzURCEQ&amp;data=05%7C01%7Ctom.miller%40uky.edu%7C10a40e3f2add4cec3ec608dab2a97228%7C2b30530b69b64457b818481cb53d42ae%7C0%7C0%7C638018738180837391%7CUnknown%7CTWFpbGZsb3d8eyJWIjoiMC4wLjAwMDAiLCJQIjoiV2luMzIiLCJBTiI6Ik1haWwiLCJXVCI6Mn0%3D%7C3000%7C%7C%7C&amp;sdata=fR6An8piADS0agOwNxtXx64bcoP%2B8RSxNfxytOz8SiE%3D&amp;reserved=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am04.safelinks.protection.outlook.com/?url=https%3A%2F%2Fzoom.us%2Fwebinar%2Fregister%2FWN_QnugWPJJQUynBXDf4io9zg&amp;data=05%7C01%7Ctom.miller%40uky.edu%7C10a40e3f2add4cec3ec608dab2a97228%7C2b30530b69b64457b818481cb53d42ae%7C0%7C0%7C638018738180681158%7CUnknown%7CTWFpbGZsb3d8eyJWIjoiMC4wLjAwMDAiLCJQIjoiV2luMzIiLCJBTiI6Ik1haWwiLCJXVCI6Mn0%3D%7C3000%7C%7C%7C&amp;sdata=O44H0Ojl3TJ4B%2BAytvoDswGOltvsmLD5kpYY1%2BAns6o%3D&amp;reserved=0"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nam04.safelinks.protection.outlook.com/?url=https%3A%2F%2Fzoom.us%2Fwebinar%2Fregister%2FWN_t6D6toO8Sh2BhyoD3iw1HQ&amp;data=05%7C01%7Ctom.miller%40uky.edu%7C10a40e3f2add4cec3ec608dab2a97228%7C2b30530b69b64457b818481cb53d42ae%7C0%7C0%7C638018738180681158%7CUnknown%7CTWFpbGZsb3d8eyJWIjoiMC4wLjAwMDAiLCJQIjoiV2luMzIiLCJBTiI6Ik1haWwiLCJXVCI6Mn0%3D%7C3000%7C%7C%7C&amp;sdata=eFJ9d28Q30BQ6BA4C3zjApYIR%2FeQtEcCMj7p%2Bqq72yo%3D&amp;reserved=0"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ason.travis@uky.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zoom.us%2Fwebinar%2Fregister%2FWN_4JQovXYvR76AZXp_tSmBwg&amp;data=05%7C01%7Ctom.miller%40uky.edu%7C10a40e3f2add4cec3ec608dab2a97228%7C2b30530b69b64457b818481cb53d42ae%7C0%7C0%7C638018738180681158%7CUnknown%7CTWFpbGZsb3d8eyJWIjoiMC4wLjAwMDAiLCJQIjoiV2luMzIiLCJBTiI6Ik1haWwiLCJXVCI6Mn0%3D%7C3000%7C%7C%7C&amp;sdata=YSurLgHy8aGNAUsQzuMAjRsesRBO%2B1Cifh3WmOEnF%2BQ%3D&amp;reserved=0"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965E0854DA648852D2C9C2CEB2DBB" ma:contentTypeVersion="13" ma:contentTypeDescription="Create a new document." ma:contentTypeScope="" ma:versionID="29a6b9f58455a50ffbd5c579297299fe">
  <xsd:schema xmlns:xsd="http://www.w3.org/2001/XMLSchema" xmlns:xs="http://www.w3.org/2001/XMLSchema" xmlns:p="http://schemas.microsoft.com/office/2006/metadata/properties" xmlns:ns3="e3edf769-ffed-4752-9598-f06d077e8d59" xmlns:ns4="9b4f85ef-b26a-47c4-a74f-8170340adbd6" targetNamespace="http://schemas.microsoft.com/office/2006/metadata/properties" ma:root="true" ma:fieldsID="9fdb9a1366e0dd266c40902ee6338c74" ns3:_="" ns4:_="">
    <xsd:import namespace="e3edf769-ffed-4752-9598-f06d077e8d59"/>
    <xsd:import namespace="9b4f85ef-b26a-47c4-a74f-8170340adb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f769-ffed-4752-9598-f06d077e8d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f85ef-b26a-47c4-a74f-8170340adb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1274-47B7-4539-AAC7-5FDFB86D8B22}">
  <ds:schemaRefs>
    <ds:schemaRef ds:uri="http://schemas.microsoft.com/sharepoint/v3/contenttype/forms"/>
  </ds:schemaRefs>
</ds:datastoreItem>
</file>

<file path=customXml/itemProps2.xml><?xml version="1.0" encoding="utf-8"?>
<ds:datastoreItem xmlns:ds="http://schemas.openxmlformats.org/officeDocument/2006/customXml" ds:itemID="{A77E0258-6CEB-46AA-9CB1-6A7BBB42F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df769-ffed-4752-9598-f06d077e8d59"/>
    <ds:schemaRef ds:uri="9b4f85ef-b26a-47c4-a74f-8170340ad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6A043-AE34-4C52-8418-2D4DDDC8AA0A}">
  <ds:schemaRefs>
    <ds:schemaRef ds:uri="http://schemas.microsoft.com/office/2006/documentManagement/types"/>
    <ds:schemaRef ds:uri="e3edf769-ffed-4752-9598-f06d077e8d59"/>
    <ds:schemaRef ds:uri="9b4f85ef-b26a-47c4-a74f-8170340adbd6"/>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824A942-ACDC-4296-98C8-C88D11CD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5</Pages>
  <Words>2154</Words>
  <Characters>13853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Department/Unit Name</vt:lpstr>
    </vt:vector>
  </TitlesOfParts>
  <Company>Ag Communications</Company>
  <LinksUpToDate>false</LinksUpToDate>
  <CharactersWithSpaces>15976</CharactersWithSpaces>
  <SharedDoc>false</SharedDoc>
  <HLinks>
    <vt:vector size="12" baseType="variant">
      <vt:variant>
        <vt:i4>6357096</vt:i4>
      </vt:variant>
      <vt:variant>
        <vt:i4>3</vt:i4>
      </vt:variant>
      <vt:variant>
        <vt:i4>0</vt:i4>
      </vt:variant>
      <vt:variant>
        <vt:i4>5</vt:i4>
      </vt:variant>
      <vt:variant>
        <vt:lpwstr>http://farmdocdaily.illinois.edu/2012/12/do-recent-precipitation-deficits.html</vt:lpwstr>
      </vt:variant>
      <vt:variant>
        <vt:lpwstr/>
      </vt:variant>
      <vt:variant>
        <vt:i4>8192079</vt:i4>
      </vt:variant>
      <vt:variant>
        <vt:i4>0</vt:i4>
      </vt:variant>
      <vt:variant>
        <vt:i4>0</vt:i4>
      </vt:variant>
      <vt:variant>
        <vt:i4>5</vt:i4>
      </vt:variant>
      <vt:variant>
        <vt:lpwstr>mailto:tmiller@uky.edu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Department/Unit Name</dc:title>
  <dc:creator>Dennis Duross</dc:creator>
  <cp:lastModifiedBy>Kinsey, Megan N.</cp:lastModifiedBy>
  <cp:revision>4</cp:revision>
  <cp:lastPrinted>2022-10-27T15:49:00Z</cp:lastPrinted>
  <dcterms:created xsi:type="dcterms:W3CDTF">2021-08-23T15:20:00Z</dcterms:created>
  <dcterms:modified xsi:type="dcterms:W3CDTF">2022-10-27T20:09:00Z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0x01010004C965E0854DA648852D2C9C2CEB2DBB</vt:lpwstr>
  </property>
</Properties>
</file>