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40A5C" w14:textId="775062DD" w:rsidR="001F035E" w:rsidRPr="001F035E" w:rsidRDefault="001F035E" w:rsidP="0066148E">
      <w:pPr>
        <w:widowControl w:val="0"/>
        <w:jc w:val="center"/>
        <w:rPr>
          <w:b/>
          <w:bCs/>
          <w:sz w:val="36"/>
          <w:szCs w:val="36"/>
        </w:rPr>
      </w:pPr>
      <w:r w:rsidRPr="00AB44CE">
        <w:rPr>
          <w:b/>
          <w:bCs/>
          <w:color w:val="76923C" w:themeColor="accent3" w:themeShade="BF"/>
          <w:sz w:val="36"/>
          <w:szCs w:val="36"/>
        </w:rPr>
        <w:t>Ballard County Ag Newsletter</w:t>
      </w:r>
    </w:p>
    <w:p w14:paraId="0385C2E6" w14:textId="1644672A" w:rsidR="001F035E" w:rsidRDefault="00FA2911" w:rsidP="0066148E">
      <w:pPr>
        <w:widowControl w:val="0"/>
        <w:jc w:val="center"/>
        <w:rPr>
          <w:b/>
          <w:bCs/>
          <w:sz w:val="36"/>
          <w:szCs w:val="36"/>
        </w:rPr>
      </w:pPr>
      <w:r>
        <w:rPr>
          <w:b/>
          <w:bCs/>
          <w:color w:val="76923C" w:themeColor="accent3" w:themeShade="BF"/>
          <w:sz w:val="36"/>
          <w:szCs w:val="36"/>
        </w:rPr>
        <w:t>January 2023</w:t>
      </w:r>
    </w:p>
    <w:p w14:paraId="739636EF" w14:textId="015BEBD9" w:rsidR="00FA2911" w:rsidRPr="00947E1C" w:rsidRDefault="00FA2911" w:rsidP="00947E1C">
      <w:pPr>
        <w:ind w:firstLine="720"/>
        <w:rPr>
          <w:rFonts w:asciiTheme="majorHAnsi" w:eastAsiaTheme="majorEastAsia" w:hAnsiTheme="majorHAnsi" w:cstheme="majorBidi"/>
          <w:spacing w:val="-10"/>
          <w:kern w:val="28"/>
          <w:sz w:val="56"/>
          <w:szCs w:val="56"/>
        </w:rPr>
      </w:pPr>
      <w:r w:rsidRPr="00FA2911">
        <w:rPr>
          <w:rStyle w:val="TitleChar"/>
        </w:rPr>
        <w:t>I</w:t>
      </w:r>
      <w:r w:rsidRPr="008D01BA">
        <w:rPr>
          <w:bCs/>
        </w:rPr>
        <w:t>t’s hard to believe it is alrea</w:t>
      </w:r>
      <w:r>
        <w:rPr>
          <w:bCs/>
        </w:rPr>
        <w:t>d</w:t>
      </w:r>
      <w:r w:rsidRPr="008D01BA">
        <w:rPr>
          <w:bCs/>
        </w:rPr>
        <w:t>y</w:t>
      </w:r>
      <w:r>
        <w:rPr>
          <w:bCs/>
        </w:rPr>
        <w:t xml:space="preserve"> January 2023.  We close the books on the 2022 crop year, a year that was very good in some areas and just ok for others, all depending on rainfall.  Commodity prices remain high and that has been the best part of the production year.  Unfortunately, input prices also remain very high leading to a lot of money flowing through but not much change to the bottom line.  Interest costs, while not yet scary can no longer be ignored and must be in the discussion again.  </w:t>
      </w:r>
    </w:p>
    <w:p w14:paraId="64C66E6D" w14:textId="77777777" w:rsidR="00FA2911" w:rsidRDefault="00FA2911" w:rsidP="00FA2911">
      <w:pPr>
        <w:rPr>
          <w:bCs/>
        </w:rPr>
      </w:pPr>
    </w:p>
    <w:p w14:paraId="2B873253" w14:textId="77777777" w:rsidR="00FA2911" w:rsidRDefault="00FA2911" w:rsidP="00FA2911">
      <w:pPr>
        <w:rPr>
          <w:bCs/>
        </w:rPr>
      </w:pPr>
      <w:r>
        <w:rPr>
          <w:bCs/>
        </w:rPr>
        <w:t xml:space="preserve">Long term weather forecasts tend to show maybe a little warmer and wetter for the next 3 months.  Speaking of the weather, one bright spot was getting our county mesonet site up and running.  While it does not encompass the entire county, it is a start and it showed just how much more rain the north side of the county received last summer and fall compared to almost none for the south side.  </w:t>
      </w:r>
    </w:p>
    <w:p w14:paraId="7CA2751D" w14:textId="77777777" w:rsidR="00FA2911" w:rsidRDefault="00FA2911" w:rsidP="00FA2911">
      <w:pPr>
        <w:rPr>
          <w:bCs/>
        </w:rPr>
      </w:pPr>
    </w:p>
    <w:p w14:paraId="7F73C700" w14:textId="77777777" w:rsidR="00FA2911" w:rsidRPr="000817DB" w:rsidRDefault="00FA2911" w:rsidP="00FA2911">
      <w:pPr>
        <w:rPr>
          <w:b/>
          <w:bCs/>
        </w:rPr>
      </w:pPr>
      <w:r w:rsidRPr="000817DB">
        <w:rPr>
          <w:b/>
          <w:bCs/>
        </w:rPr>
        <w:t>Wheat Crop So Far</w:t>
      </w:r>
    </w:p>
    <w:p w14:paraId="6420F397" w14:textId="77777777" w:rsidR="00FA2911" w:rsidRDefault="00FA2911" w:rsidP="00FA2911">
      <w:pPr>
        <w:rPr>
          <w:bCs/>
        </w:rPr>
      </w:pPr>
    </w:p>
    <w:p w14:paraId="17A659BE" w14:textId="20D34594" w:rsidR="00FA2911" w:rsidRDefault="00FA2911" w:rsidP="00FA2911">
      <w:pPr>
        <w:rPr>
          <w:bCs/>
        </w:rPr>
      </w:pPr>
      <w:r>
        <w:rPr>
          <w:bCs/>
        </w:rPr>
        <w:t xml:space="preserve">Thank goodness for some snow cover, as our wheat crop was protected from the blast of cold temperatures we had over Christmas. I attended the Wheat Conference in Hopkinsville last week and one of the presenters showed wheat plants before the cold spell and the same locations a week after the cold snap.  Heaving was a major concern as was cold temperature injury.  There was almost no damage and temperature probes in the soil showed that even when the air temperatures were below zero the soil temperature under the snow was still in the low to mid 30’s. </w:t>
      </w:r>
    </w:p>
    <w:p w14:paraId="63CD828C" w14:textId="77777777" w:rsidR="00FA2911" w:rsidRDefault="00FA2911" w:rsidP="00FA2911">
      <w:pPr>
        <w:rPr>
          <w:bCs/>
        </w:rPr>
      </w:pPr>
    </w:p>
    <w:tbl>
      <w:tblPr>
        <w:tblpPr w:leftFromText="187" w:rightFromText="187" w:vertAnchor="page" w:horzAnchor="page" w:tblpX="8131" w:tblpY="961"/>
        <w:tblW w:w="0" w:type="auto"/>
        <w:tblCellMar>
          <w:left w:w="0" w:type="dxa"/>
          <w:right w:w="0" w:type="dxa"/>
        </w:tblCellMar>
        <w:tblLook w:val="0000" w:firstRow="0" w:lastRow="0" w:firstColumn="0" w:lastColumn="0" w:noHBand="0" w:noVBand="0"/>
      </w:tblPr>
      <w:tblGrid>
        <w:gridCol w:w="2551"/>
      </w:tblGrid>
      <w:tr w:rsidR="00FA2911" w14:paraId="475CC5C8" w14:textId="77777777" w:rsidTr="00FA2911">
        <w:trPr>
          <w:trHeight w:val="132"/>
        </w:trPr>
        <w:tc>
          <w:tcPr>
            <w:tcW w:w="2551" w:type="dxa"/>
          </w:tcPr>
          <w:p w14:paraId="7C82F779" w14:textId="77777777" w:rsidR="00FA2911" w:rsidRDefault="00FA2911" w:rsidP="00FA2911">
            <w:pPr>
              <w:rPr>
                <w:b/>
                <w:bCs/>
                <w:sz w:val="18"/>
              </w:rPr>
            </w:pPr>
            <w:r>
              <w:rPr>
                <w:b/>
                <w:bCs/>
                <w:sz w:val="18"/>
              </w:rPr>
              <w:t>Cooperative Extension Service</w:t>
            </w:r>
          </w:p>
        </w:tc>
      </w:tr>
      <w:tr w:rsidR="00FA2911" w14:paraId="0247F8EB" w14:textId="77777777" w:rsidTr="00FA2911">
        <w:trPr>
          <w:trHeight w:val="906"/>
        </w:trPr>
        <w:tc>
          <w:tcPr>
            <w:tcW w:w="2551" w:type="dxa"/>
          </w:tcPr>
          <w:p w14:paraId="4D1C67FE" w14:textId="77777777" w:rsidR="00FA2911" w:rsidRDefault="00FA2911" w:rsidP="00FA2911">
            <w:pPr>
              <w:rPr>
                <w:rFonts w:ascii="Arial" w:hAnsi="Arial" w:cs="Arial"/>
                <w:i/>
                <w:iCs/>
                <w:sz w:val="16"/>
                <w:szCs w:val="16"/>
              </w:rPr>
            </w:pPr>
          </w:p>
          <w:p w14:paraId="55CE490C" w14:textId="77777777" w:rsidR="00FA2911" w:rsidRPr="00D92977" w:rsidRDefault="00FA2911" w:rsidP="00FA2911">
            <w:pPr>
              <w:rPr>
                <w:rFonts w:ascii="Arial" w:hAnsi="Arial" w:cs="Arial"/>
                <w:i/>
                <w:iCs/>
                <w:sz w:val="16"/>
                <w:szCs w:val="16"/>
              </w:rPr>
            </w:pPr>
            <w:smartTag w:uri="urn:schemas-microsoft-com:office:smarttags" w:element="place">
              <w:smartTag w:uri="urn:schemas-microsoft-com:office:smarttags" w:element="PlaceName">
                <w:r w:rsidRPr="00D92977">
                  <w:rPr>
                    <w:rFonts w:ascii="Arial" w:hAnsi="Arial" w:cs="Arial"/>
                    <w:i/>
                    <w:iCs/>
                    <w:sz w:val="16"/>
                    <w:szCs w:val="16"/>
                  </w:rPr>
                  <w:t>Ballard</w:t>
                </w:r>
              </w:smartTag>
              <w:r w:rsidRPr="00D92977">
                <w:rPr>
                  <w:rFonts w:ascii="Arial" w:hAnsi="Arial" w:cs="Arial"/>
                  <w:i/>
                  <w:iCs/>
                  <w:sz w:val="16"/>
                  <w:szCs w:val="16"/>
                </w:rPr>
                <w:t xml:space="preserve"> </w:t>
              </w:r>
              <w:smartTag w:uri="urn:schemas-microsoft-com:office:smarttags" w:element="PlaceType">
                <w:r w:rsidRPr="00D92977">
                  <w:rPr>
                    <w:rFonts w:ascii="Arial" w:hAnsi="Arial" w:cs="Arial"/>
                    <w:i/>
                    <w:iCs/>
                    <w:sz w:val="16"/>
                    <w:szCs w:val="16"/>
                  </w:rPr>
                  <w:t>County</w:t>
                </w:r>
              </w:smartTag>
            </w:smartTag>
            <w:r w:rsidRPr="00D92977">
              <w:rPr>
                <w:rFonts w:ascii="Arial" w:hAnsi="Arial" w:cs="Arial"/>
                <w:i/>
                <w:iCs/>
                <w:sz w:val="16"/>
                <w:szCs w:val="16"/>
              </w:rPr>
              <w:t xml:space="preserve"> </w:t>
            </w:r>
            <w:r>
              <w:rPr>
                <w:rFonts w:ascii="Arial" w:hAnsi="Arial" w:cs="Arial"/>
                <w:i/>
                <w:iCs/>
                <w:sz w:val="16"/>
                <w:szCs w:val="16"/>
              </w:rPr>
              <w:t>Extension Office</w:t>
            </w:r>
          </w:p>
          <w:p w14:paraId="65D54007" w14:textId="77777777" w:rsidR="00FA2911" w:rsidRPr="00D92977" w:rsidRDefault="00FA2911" w:rsidP="00FA2911">
            <w:pPr>
              <w:rPr>
                <w:rFonts w:ascii="Arial" w:hAnsi="Arial" w:cs="Arial"/>
                <w:i/>
                <w:iCs/>
                <w:sz w:val="16"/>
                <w:szCs w:val="16"/>
              </w:rPr>
            </w:pPr>
            <w:r w:rsidRPr="00D92977">
              <w:rPr>
                <w:rFonts w:ascii="Arial" w:hAnsi="Arial" w:cs="Arial"/>
                <w:i/>
                <w:iCs/>
                <w:sz w:val="16"/>
                <w:szCs w:val="16"/>
              </w:rPr>
              <w:t>110 Broadway   PO Box 237</w:t>
            </w:r>
          </w:p>
          <w:p w14:paraId="4106313F" w14:textId="77777777" w:rsidR="00FA2911" w:rsidRPr="00D92977" w:rsidRDefault="00FA2911" w:rsidP="00FA2911">
            <w:pPr>
              <w:rPr>
                <w:rFonts w:ascii="Arial" w:hAnsi="Arial" w:cs="Arial"/>
                <w:i/>
                <w:iCs/>
                <w:sz w:val="16"/>
                <w:szCs w:val="16"/>
              </w:rPr>
            </w:pPr>
            <w:smartTag w:uri="urn:schemas-microsoft-com:office:smarttags" w:element="place">
              <w:smartTag w:uri="urn:schemas-microsoft-com:office:smarttags" w:element="City">
                <w:r w:rsidRPr="00D92977">
                  <w:rPr>
                    <w:rFonts w:ascii="Arial" w:hAnsi="Arial" w:cs="Arial"/>
                    <w:i/>
                    <w:iCs/>
                    <w:sz w:val="16"/>
                    <w:szCs w:val="16"/>
                  </w:rPr>
                  <w:t>LaCenter</w:t>
                </w:r>
              </w:smartTag>
              <w:r w:rsidRPr="00D92977">
                <w:rPr>
                  <w:rFonts w:ascii="Arial" w:hAnsi="Arial" w:cs="Arial"/>
                  <w:i/>
                  <w:iCs/>
                  <w:sz w:val="16"/>
                  <w:szCs w:val="16"/>
                </w:rPr>
                <w:t xml:space="preserve">, </w:t>
              </w:r>
              <w:smartTag w:uri="urn:schemas-microsoft-com:office:smarttags" w:element="State">
                <w:r w:rsidRPr="00D92977">
                  <w:rPr>
                    <w:rFonts w:ascii="Arial" w:hAnsi="Arial" w:cs="Arial"/>
                    <w:i/>
                    <w:iCs/>
                    <w:sz w:val="16"/>
                    <w:szCs w:val="16"/>
                  </w:rPr>
                  <w:t>Kentucky</w:t>
                </w:r>
              </w:smartTag>
              <w:r w:rsidRPr="00D92977">
                <w:rPr>
                  <w:rFonts w:ascii="Arial" w:hAnsi="Arial" w:cs="Arial"/>
                  <w:i/>
                  <w:iCs/>
                  <w:sz w:val="16"/>
                  <w:szCs w:val="16"/>
                </w:rPr>
                <w:t xml:space="preserve"> </w:t>
              </w:r>
              <w:smartTag w:uri="urn:schemas-microsoft-com:office:smarttags" w:element="PostalCode">
                <w:r w:rsidRPr="00D92977">
                  <w:rPr>
                    <w:rFonts w:ascii="Arial" w:hAnsi="Arial" w:cs="Arial"/>
                    <w:i/>
                    <w:iCs/>
                    <w:sz w:val="16"/>
                    <w:szCs w:val="16"/>
                  </w:rPr>
                  <w:t>42056-0237</w:t>
                </w:r>
              </w:smartTag>
            </w:smartTag>
          </w:p>
          <w:p w14:paraId="259C1C86" w14:textId="77777777" w:rsidR="00FA2911" w:rsidRPr="00D92977" w:rsidRDefault="00FA2911" w:rsidP="00FA2911">
            <w:pPr>
              <w:rPr>
                <w:rFonts w:ascii="Arial" w:hAnsi="Arial" w:cs="Arial"/>
                <w:i/>
                <w:iCs/>
                <w:sz w:val="16"/>
                <w:szCs w:val="16"/>
              </w:rPr>
            </w:pPr>
            <w:r w:rsidRPr="00D92977">
              <w:rPr>
                <w:rFonts w:ascii="Arial" w:hAnsi="Arial" w:cs="Arial"/>
                <w:i/>
                <w:iCs/>
                <w:sz w:val="16"/>
                <w:szCs w:val="16"/>
              </w:rPr>
              <w:t>Phone: 270-665-9118</w:t>
            </w:r>
          </w:p>
          <w:p w14:paraId="70FF03F6" w14:textId="77777777" w:rsidR="00FA2911" w:rsidRPr="00012D4B" w:rsidRDefault="00FA2911" w:rsidP="00FA2911">
            <w:pPr>
              <w:rPr>
                <w:rFonts w:ascii="Arial" w:hAnsi="Arial" w:cs="Arial"/>
                <w:i/>
                <w:iCs/>
                <w:sz w:val="16"/>
                <w:szCs w:val="16"/>
              </w:rPr>
            </w:pPr>
            <w:r w:rsidRPr="00D92977">
              <w:rPr>
                <w:rFonts w:ascii="Arial" w:hAnsi="Arial" w:cs="Arial"/>
                <w:i/>
                <w:iCs/>
                <w:sz w:val="16"/>
                <w:szCs w:val="16"/>
              </w:rPr>
              <w:t xml:space="preserve">Email: </w:t>
            </w:r>
            <w:hyperlink r:id="rId11" w:history="1">
              <w:r w:rsidRPr="00D92977">
                <w:rPr>
                  <w:rStyle w:val="Hyperlink"/>
                  <w:rFonts w:ascii="Arial" w:hAnsi="Arial" w:cs="Arial"/>
                  <w:i/>
                  <w:iCs/>
                  <w:sz w:val="16"/>
                  <w:szCs w:val="16"/>
                </w:rPr>
                <w:t>tmiller@uky.edu</w:t>
              </w:r>
            </w:hyperlink>
          </w:p>
        </w:tc>
      </w:tr>
    </w:tbl>
    <w:p w14:paraId="112484D9" w14:textId="2FF35E37" w:rsidR="00FA2911" w:rsidRDefault="00FA2911" w:rsidP="00FA2911">
      <w:pPr>
        <w:rPr>
          <w:bCs/>
        </w:rPr>
      </w:pPr>
      <w:r>
        <w:rPr>
          <w:bCs/>
        </w:rPr>
        <w:t>I thought the best presentation was on wheat diseases.  You cannot afford to not spray a fungicide for head scab.  The disease is not the main problem as it will decrease yield but the possibility of DON (vomitoxin) and the resulting dock at the elevator is the greatest concern.  There are several new products with Maravis Ace still at the top, but only the application at flowering is very effective against DON. The earlier application at heading does not give nearly as much protection.  It is still better to be five days too late with all the products instead of five days too early.  Prosaro Pro and</w:t>
      </w:r>
      <w:r w:rsidRPr="005B737B">
        <w:rPr>
          <w:bCs/>
        </w:rPr>
        <w:t xml:space="preserve"> Sphaerex </w:t>
      </w:r>
      <w:r>
        <w:rPr>
          <w:bCs/>
        </w:rPr>
        <w:t xml:space="preserve">are new fungicides that seem to give similar control to Maravis Ace. </w:t>
      </w:r>
    </w:p>
    <w:p w14:paraId="410925F0" w14:textId="3E738639" w:rsidR="00FA2911" w:rsidRDefault="00947E1C" w:rsidP="00FA2911">
      <w:pPr>
        <w:rPr>
          <w:bCs/>
        </w:rPr>
      </w:pPr>
      <w:r>
        <w:rPr>
          <w:noProof/>
        </w:rPr>
        <w:drawing>
          <wp:anchor distT="0" distB="0" distL="114300" distR="114300" simplePos="0" relativeHeight="251665920" behindDoc="1" locked="0" layoutInCell="1" allowOverlap="1" wp14:anchorId="157D9E40" wp14:editId="4D9806BC">
            <wp:simplePos x="0" y="0"/>
            <wp:positionH relativeFrom="column">
              <wp:posOffset>85725</wp:posOffset>
            </wp:positionH>
            <wp:positionV relativeFrom="paragraph">
              <wp:posOffset>298450</wp:posOffset>
            </wp:positionV>
            <wp:extent cx="2794751" cy="2099945"/>
            <wp:effectExtent l="0" t="0" r="5715" b="0"/>
            <wp:wrapTopAndBottom/>
            <wp:docPr id="2" name="Picture 2" descr="Head S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 Sc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751" cy="2099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62004" w14:textId="77777777" w:rsidR="00947E1C" w:rsidRDefault="00947E1C" w:rsidP="00FA2911">
      <w:pPr>
        <w:rPr>
          <w:bCs/>
        </w:rPr>
      </w:pPr>
    </w:p>
    <w:p w14:paraId="65EE57AC" w14:textId="6F52F10B" w:rsidR="002A26E8" w:rsidRDefault="00FA2911" w:rsidP="00FA2911">
      <w:pPr>
        <w:rPr>
          <w:bCs/>
        </w:rPr>
      </w:pPr>
      <w:r>
        <w:rPr>
          <w:bCs/>
        </w:rPr>
        <w:t>The best way to control head scab is still to plant a resistant variety and there are some that are much better than others. As you are picking wheat seed for next year, take a look at some of the better varieties for resistance and work one or two in to the mix that are still up there in yield.  The economics of wheat disease control show that head scab is critical but the earlier flag leaf sprays very seldom pay for themselves.  Fungicide costs need to be cheap, $15 or less and the wheat price needs to be close to $10 a bushel before you are going to see enough yield increase to cover the cost.  Finally, you need to control ryegrass, as it is the biggest problem weed in wheat.  It is probably going to take a soil product at planting followed by something else. That is my biggest concern over some of the work that is being done with ryegrass as a cover crop to reduce the effects of the fragipan.</w:t>
      </w:r>
    </w:p>
    <w:p w14:paraId="1D32DA53" w14:textId="77777777" w:rsidR="002A26E8" w:rsidRDefault="002A26E8" w:rsidP="00FA2911">
      <w:pPr>
        <w:rPr>
          <w:bCs/>
        </w:rPr>
      </w:pPr>
    </w:p>
    <w:p w14:paraId="4E0CBF81" w14:textId="77777777" w:rsidR="002A26E8" w:rsidRDefault="002A26E8" w:rsidP="00FA2911">
      <w:pPr>
        <w:rPr>
          <w:bCs/>
        </w:rPr>
      </w:pPr>
    </w:p>
    <w:p w14:paraId="17014F5E" w14:textId="693E5C1C" w:rsidR="00FA2911" w:rsidRDefault="00FA2911" w:rsidP="00FA2911">
      <w:pPr>
        <w:rPr>
          <w:bCs/>
        </w:rPr>
      </w:pPr>
      <w:r>
        <w:rPr>
          <w:bCs/>
        </w:rPr>
        <w:t xml:space="preserve">  It is darn hard to kill and seems to be getting harder, with several known populations in the state now resistant to glyphosate.</w:t>
      </w:r>
    </w:p>
    <w:p w14:paraId="7E1566DC" w14:textId="77777777" w:rsidR="00FA2911" w:rsidRDefault="00FA2911" w:rsidP="00FA2911">
      <w:pPr>
        <w:rPr>
          <w:b/>
          <w:bCs/>
        </w:rPr>
      </w:pPr>
    </w:p>
    <w:p w14:paraId="284E8132" w14:textId="25957102" w:rsidR="00FA2911" w:rsidRPr="005B737B" w:rsidRDefault="00FA2911" w:rsidP="00FA2911">
      <w:pPr>
        <w:rPr>
          <w:b/>
          <w:bCs/>
        </w:rPr>
      </w:pPr>
      <w:r w:rsidRPr="005B737B">
        <w:rPr>
          <w:b/>
          <w:bCs/>
        </w:rPr>
        <w:t xml:space="preserve">FSA Decision ARC-Co or PLC </w:t>
      </w:r>
    </w:p>
    <w:p w14:paraId="66BF2FE8" w14:textId="77777777" w:rsidR="00FA2911" w:rsidRDefault="00FA2911" w:rsidP="00FA2911">
      <w:pPr>
        <w:rPr>
          <w:bCs/>
        </w:rPr>
      </w:pPr>
    </w:p>
    <w:p w14:paraId="164CFB59" w14:textId="217E6E34" w:rsidR="002A26E8" w:rsidRDefault="00FA2911" w:rsidP="00FA2911">
      <w:pPr>
        <w:rPr>
          <w:bCs/>
        </w:rPr>
      </w:pPr>
      <w:r>
        <w:rPr>
          <w:bCs/>
        </w:rPr>
        <w:t xml:space="preserve">I recently did my first podcast with a group of other Ag Agents from the Madisonville area.  It is called KY Ag Matters and here is a </w:t>
      </w:r>
      <w:r w:rsidR="002A26E8">
        <w:rPr>
          <w:bCs/>
        </w:rPr>
        <w:t xml:space="preserve">code. </w:t>
      </w:r>
    </w:p>
    <w:p w14:paraId="67F81703" w14:textId="0A568887" w:rsidR="002A26E8" w:rsidRDefault="002A26E8" w:rsidP="00FA2911">
      <w:pPr>
        <w:rPr>
          <w:bCs/>
        </w:rPr>
      </w:pPr>
      <w:r>
        <w:rPr>
          <w:bCs/>
          <w:noProof/>
        </w:rPr>
        <w:drawing>
          <wp:anchor distT="0" distB="0" distL="114300" distR="114300" simplePos="0" relativeHeight="251666944" behindDoc="0" locked="0" layoutInCell="1" allowOverlap="1" wp14:anchorId="6E7E0618" wp14:editId="15C31F96">
            <wp:simplePos x="0" y="0"/>
            <wp:positionH relativeFrom="column">
              <wp:posOffset>1104900</wp:posOffset>
            </wp:positionH>
            <wp:positionV relativeFrom="paragraph">
              <wp:posOffset>542925</wp:posOffset>
            </wp:positionV>
            <wp:extent cx="952500" cy="9525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dcastqrto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p>
    <w:p w14:paraId="4F9DC1D4" w14:textId="2A696C59" w:rsidR="00FA2911" w:rsidRDefault="00FA2911" w:rsidP="00FA2911">
      <w:r>
        <w:t xml:space="preserve">  </w:t>
      </w:r>
      <w:r w:rsidRPr="005B737B">
        <w:t>It is a good discussion on</w:t>
      </w:r>
      <w:r>
        <w:t xml:space="preserve"> the farm bill programs and West Kentucky agriculture in general.  The short version of what I said is that you need to stay signed up in ARC-Co for all crops.  The only way PLC pays is if the prices drop dramatically.  Arc-Co may pay off as the prices come down.  If prices stay where they are neither program will pay or be needed.</w:t>
      </w:r>
    </w:p>
    <w:p w14:paraId="7221C717" w14:textId="77777777" w:rsidR="00FA2911" w:rsidRDefault="00FA2911" w:rsidP="00FA2911"/>
    <w:p w14:paraId="14DFBED6" w14:textId="77777777" w:rsidR="00FA2911" w:rsidRPr="00CA2702" w:rsidRDefault="00FA2911" w:rsidP="00FA2911">
      <w:pPr>
        <w:rPr>
          <w:b/>
          <w:highlight w:val="yellow"/>
        </w:rPr>
      </w:pPr>
      <w:r w:rsidRPr="00CA2702">
        <w:rPr>
          <w:b/>
          <w:highlight w:val="yellow"/>
        </w:rPr>
        <w:t>CAIP Deadline is May 26</w:t>
      </w:r>
      <w:r w:rsidRPr="00CA2702">
        <w:rPr>
          <w:b/>
          <w:highlight w:val="yellow"/>
          <w:vertAlign w:val="superscript"/>
        </w:rPr>
        <w:t>th</w:t>
      </w:r>
    </w:p>
    <w:p w14:paraId="66A8C66C" w14:textId="77777777" w:rsidR="00FA2911" w:rsidRDefault="00FA2911" w:rsidP="00FA2911">
      <w:r w:rsidRPr="00CA2702">
        <w:rPr>
          <w:highlight w:val="yellow"/>
        </w:rPr>
        <w:t>Remember you have until May 26</w:t>
      </w:r>
      <w:r w:rsidRPr="00CA2702">
        <w:rPr>
          <w:highlight w:val="yellow"/>
          <w:vertAlign w:val="superscript"/>
        </w:rPr>
        <w:t>th</w:t>
      </w:r>
      <w:r w:rsidRPr="00CA2702">
        <w:rPr>
          <w:highlight w:val="yellow"/>
        </w:rPr>
        <w:t xml:space="preserve"> to complete your CAIP projects and turn in the paperwork for reimbursement.  You must fill out the producer report, the education form, have valid receipts and cancelled checks, some way to prove you paid for the items.  Call me about the education form and I will be glad to work with you to come up with an activity that meets the requirements.</w:t>
      </w:r>
    </w:p>
    <w:p w14:paraId="73D0FD4A" w14:textId="77777777" w:rsidR="00FA2911" w:rsidRDefault="00FA2911" w:rsidP="00FA2911"/>
    <w:p w14:paraId="3391FAD7" w14:textId="77777777" w:rsidR="00FA2911" w:rsidRDefault="00FA2911" w:rsidP="00FA2911">
      <w:pPr>
        <w:rPr>
          <w:b/>
        </w:rPr>
      </w:pPr>
      <w:r>
        <w:rPr>
          <w:b/>
        </w:rPr>
        <w:t>Commercial</w:t>
      </w:r>
      <w:r w:rsidRPr="00253238">
        <w:rPr>
          <w:b/>
        </w:rPr>
        <w:t xml:space="preserve"> and Private Applicator Changes</w:t>
      </w:r>
    </w:p>
    <w:p w14:paraId="0250E6CC" w14:textId="77777777" w:rsidR="00FA2911" w:rsidRDefault="00FA2911" w:rsidP="00FA2911">
      <w:r>
        <w:t>There have been numerous changes on the commercial applicator side this season, the biggest is the change in date of paying your fees.  That date has changed to January 31.  If they are not paid on time you will have to retest.</w:t>
      </w:r>
    </w:p>
    <w:p w14:paraId="74B2C7AB" w14:textId="77777777" w:rsidR="00FA2911" w:rsidRDefault="00FA2911" w:rsidP="00FA2911">
      <w:r>
        <w:t xml:space="preserve">On the private applicator side there are no major changes for this year.  You now have to be at least 18 years old to get a card – 16 was the old requirement.  For those of you with an expired card, you need to come in and we will get you recertified and a new card good for 3 more years.  In the coming years I do expect some changes on the private side.  Currently Kentucky does not charge a fee, many other states do, so it is probably coming.  </w:t>
      </w:r>
    </w:p>
    <w:p w14:paraId="09A2E7BC" w14:textId="77777777" w:rsidR="00FA2911" w:rsidRDefault="00FA2911" w:rsidP="00FA2911">
      <w:pPr>
        <w:rPr>
          <w:b/>
        </w:rPr>
      </w:pPr>
      <w:r w:rsidRPr="00253238">
        <w:rPr>
          <w:b/>
        </w:rPr>
        <w:t>Upcoming Soybean Meetings</w:t>
      </w:r>
    </w:p>
    <w:p w14:paraId="49A0BE09" w14:textId="77777777" w:rsidR="00FA2911" w:rsidRDefault="00FA2911" w:rsidP="00FA2911">
      <w:r>
        <w:t>The Murray State annual Soybean Promotion Day is on Tuesday January 24</w:t>
      </w:r>
      <w:r w:rsidRPr="00AF4D34">
        <w:rPr>
          <w:vertAlign w:val="superscript"/>
        </w:rPr>
        <w:t>th</w:t>
      </w:r>
      <w:r>
        <w:t xml:space="preserve"> at the CFSB Center in Murray.  The program starts at 9:00 am and the speakers are Dr. Shawn Conley Professor of Agronomy university of Wisconsin Madison and Mike Steenhoek, Executive Director, Soy Transport Coalition.  Sponsored lunch will be after the program.  The program is free but you must register by calling 270-809-3556.</w:t>
      </w:r>
    </w:p>
    <w:p w14:paraId="36A73596" w14:textId="77777777" w:rsidR="00FA2911" w:rsidRPr="00253238" w:rsidRDefault="00FA2911" w:rsidP="00FA2911">
      <w:r>
        <w:t>On February 1</w:t>
      </w:r>
      <w:r w:rsidRPr="00024AE0">
        <w:rPr>
          <w:vertAlign w:val="superscript"/>
        </w:rPr>
        <w:t>st</w:t>
      </w:r>
      <w:r>
        <w:t xml:space="preserve">, there will be an Intensive Soybean Management Workshop at the KY Soybean Office in Princeton.  The speaker will be Dr. Conner Sible from the University of Illinois.  His focus is on biologicals and their effect on fertility with soybean production.  The workshop starts at 9:00 am and concludes with lunch.  Reserve your seat and lunch at the kysoy.org. </w:t>
      </w:r>
    </w:p>
    <w:p w14:paraId="47BF9EEC" w14:textId="77777777" w:rsidR="00FA2911" w:rsidRDefault="00FA2911" w:rsidP="00FA2911"/>
    <w:p w14:paraId="1D409F00" w14:textId="77777777" w:rsidR="00FA2911" w:rsidRDefault="00FA2911" w:rsidP="00FA2911">
      <w:pPr>
        <w:rPr>
          <w:bCs/>
        </w:rPr>
      </w:pPr>
    </w:p>
    <w:p w14:paraId="3266C151" w14:textId="1BAD42BE" w:rsidR="00FA2911" w:rsidRPr="00F57B49" w:rsidRDefault="00FA2911" w:rsidP="00FA2911">
      <w:r w:rsidRPr="00F57B49">
        <w:rPr>
          <w:b/>
          <w:bCs/>
        </w:rPr>
        <w:t>Timely Tips</w:t>
      </w:r>
    </w:p>
    <w:p w14:paraId="2B131E8A" w14:textId="77777777" w:rsidR="00FA2911" w:rsidRPr="00F57B49" w:rsidRDefault="00FA2911" w:rsidP="00FA2911">
      <w:r w:rsidRPr="00F57B49">
        <w:rPr>
          <w:b/>
          <w:bCs/>
          <w:i/>
        </w:rPr>
        <w:t>Dr. Les Anderson, Beef Extension Professor, University of Kentucky</w:t>
      </w:r>
    </w:p>
    <w:p w14:paraId="17874D02" w14:textId="77777777" w:rsidR="00FA2911" w:rsidRPr="004B4162" w:rsidRDefault="00FA2911" w:rsidP="00FA2911">
      <w:pPr>
        <w:rPr>
          <w:bCs/>
        </w:rPr>
      </w:pPr>
    </w:p>
    <w:p w14:paraId="3CA1F408" w14:textId="77777777" w:rsidR="00FA2911" w:rsidRPr="00F77C77" w:rsidRDefault="00FA2911" w:rsidP="00FA2911">
      <w:pPr>
        <w:rPr>
          <w:b/>
          <w:bCs/>
          <w:u w:val="single"/>
        </w:rPr>
      </w:pPr>
      <w:r w:rsidRPr="00F77C77">
        <w:rPr>
          <w:b/>
          <w:bCs/>
          <w:u w:val="single"/>
        </w:rPr>
        <w:t>Spring</w:t>
      </w:r>
      <w:r w:rsidRPr="00F77C77">
        <w:rPr>
          <w:b/>
          <w:bCs/>
          <w:u w:val="single"/>
        </w:rPr>
        <w:noBreakHyphen/>
        <w:t>Calving Cow Herd</w:t>
      </w:r>
    </w:p>
    <w:p w14:paraId="2C1BBA7D" w14:textId="77777777" w:rsidR="00FA2911" w:rsidRPr="00F77C77" w:rsidRDefault="00FA2911" w:rsidP="00FA2911">
      <w:pPr>
        <w:rPr>
          <w:bCs/>
        </w:rPr>
      </w:pPr>
    </w:p>
    <w:p w14:paraId="3ECE103F" w14:textId="77777777" w:rsidR="00FA2911" w:rsidRPr="00F77C77" w:rsidRDefault="00FA2911" w:rsidP="00FA2911">
      <w:pPr>
        <w:numPr>
          <w:ilvl w:val="0"/>
          <w:numId w:val="31"/>
        </w:numPr>
        <w:rPr>
          <w:bCs/>
        </w:rPr>
      </w:pPr>
      <w:r w:rsidRPr="00F77C77">
        <w:rPr>
          <w:bCs/>
        </w:rPr>
        <w:t xml:space="preserve">Study the performance of last year's calf crop and plan for improvement. Plan your breeding program and consider a better herd sire(s). Select herd sires which will allow you to meet your goals and be willing to pay for superior animals.  </w:t>
      </w:r>
    </w:p>
    <w:p w14:paraId="02521BA1" w14:textId="77777777" w:rsidR="00FA2911" w:rsidRPr="00F77C77" w:rsidRDefault="00FA2911" w:rsidP="00FA2911">
      <w:pPr>
        <w:numPr>
          <w:ilvl w:val="0"/>
          <w:numId w:val="30"/>
        </w:numPr>
        <w:rPr>
          <w:bCs/>
        </w:rPr>
      </w:pPr>
      <w:r w:rsidRPr="00F77C77">
        <w:rPr>
          <w:bCs/>
        </w:rPr>
        <w:t>Consider vaccinating the cows to help prevent calf scours.</w:t>
      </w:r>
    </w:p>
    <w:p w14:paraId="22FAA1B1" w14:textId="77777777" w:rsidR="00FA2911" w:rsidRPr="00F77C77" w:rsidRDefault="00FA2911" w:rsidP="00FA2911">
      <w:pPr>
        <w:numPr>
          <w:ilvl w:val="0"/>
          <w:numId w:val="30"/>
        </w:numPr>
        <w:rPr>
          <w:bCs/>
        </w:rPr>
      </w:pPr>
      <w:r w:rsidRPr="00F77C77">
        <w:rPr>
          <w:bCs/>
        </w:rPr>
        <w:t>Keep replacement heifers gaining to increase the probability of puberty occurring before the start of the spring breeding season.</w:t>
      </w:r>
    </w:p>
    <w:p w14:paraId="0419D19B" w14:textId="77777777" w:rsidR="00FA2911" w:rsidRPr="00F77C77" w:rsidRDefault="00FA2911" w:rsidP="00FA2911">
      <w:pPr>
        <w:numPr>
          <w:ilvl w:val="0"/>
          <w:numId w:val="30"/>
        </w:numPr>
        <w:rPr>
          <w:bCs/>
        </w:rPr>
      </w:pPr>
      <w:r w:rsidRPr="00F77C77">
        <w:rPr>
          <w:bCs/>
        </w:rPr>
        <w:t>Start cows on the high magnesium mineral supplement soon. Consider protein supplementation if hay is less than 10% crude protein. If cows are thin, begin energy (grain) supplementation now. Cows must reach a body condition score of 5 before calving to maximize their opportunity for reproductive success. Supplementation now allows adequate time for cows to calving in adequate body condition score.</w:t>
      </w:r>
    </w:p>
    <w:p w14:paraId="6D8AEAAB" w14:textId="77777777" w:rsidR="00FA2911" w:rsidRPr="00F77C77" w:rsidRDefault="00FA2911" w:rsidP="00FA2911">
      <w:pPr>
        <w:numPr>
          <w:ilvl w:val="0"/>
          <w:numId w:val="31"/>
        </w:numPr>
        <w:rPr>
          <w:bCs/>
        </w:rPr>
      </w:pPr>
      <w:r w:rsidRPr="00F77C77">
        <w:rPr>
          <w:bCs/>
        </w:rPr>
        <w:t>Get ready for the calving season! See that all equipment and materials are ready, including obstetrical equipment, record forms or booklets, eartags, scales for obtaining birthweights, etc. Prepare a calving area where assistance can be provided easily if needed. Purchase ear tags for calves and number them ahead of time if possible. Plan for enough labor to watch/assist during the calving period.</w:t>
      </w:r>
    </w:p>
    <w:p w14:paraId="05598747" w14:textId="77777777" w:rsidR="00FA2911" w:rsidRPr="00F77C77" w:rsidRDefault="00FA2911" w:rsidP="00FA2911">
      <w:pPr>
        <w:numPr>
          <w:ilvl w:val="0"/>
          <w:numId w:val="32"/>
        </w:numPr>
        <w:rPr>
          <w:bCs/>
        </w:rPr>
      </w:pPr>
      <w:r w:rsidRPr="00F77C77">
        <w:rPr>
          <w:bCs/>
        </w:rPr>
        <w:t>Move early</w:t>
      </w:r>
      <w:r w:rsidRPr="00F77C77">
        <w:rPr>
          <w:bCs/>
        </w:rPr>
        <w:noBreakHyphen/>
        <w:t>calving heifers and cows to pastures that are relatively small and easily accessible to facilities in case calving assistance is needed. Keep them in good condition but don't overfeed them at this time. Increase their nutrient intake after they calve.</w:t>
      </w:r>
    </w:p>
    <w:p w14:paraId="56A76AA9" w14:textId="77777777" w:rsidR="00FA2911" w:rsidRPr="00F77C77" w:rsidRDefault="00FA2911" w:rsidP="00FA2911">
      <w:pPr>
        <w:rPr>
          <w:bCs/>
        </w:rPr>
      </w:pPr>
    </w:p>
    <w:p w14:paraId="6FB3B440" w14:textId="6C782D35" w:rsidR="00FA2911" w:rsidRPr="00F77C77" w:rsidRDefault="00FA2911" w:rsidP="00FA2911">
      <w:pPr>
        <w:rPr>
          <w:b/>
          <w:bCs/>
        </w:rPr>
      </w:pPr>
      <w:r w:rsidRPr="00F77C77">
        <w:rPr>
          <w:b/>
          <w:bCs/>
          <w:u w:val="single"/>
        </w:rPr>
        <w:t>Fall Calving Cow Herd</w:t>
      </w:r>
    </w:p>
    <w:p w14:paraId="5C16F9CD" w14:textId="77777777" w:rsidR="00FA2911" w:rsidRPr="00F77C77" w:rsidRDefault="00FA2911" w:rsidP="00FA2911">
      <w:pPr>
        <w:rPr>
          <w:bCs/>
        </w:rPr>
      </w:pPr>
    </w:p>
    <w:p w14:paraId="787A25BB" w14:textId="77777777" w:rsidR="00FA2911" w:rsidRPr="00F77C77" w:rsidRDefault="00FA2911" w:rsidP="00FA2911">
      <w:pPr>
        <w:numPr>
          <w:ilvl w:val="0"/>
          <w:numId w:val="34"/>
        </w:numPr>
        <w:rPr>
          <w:bCs/>
        </w:rPr>
      </w:pPr>
      <w:r w:rsidRPr="00F77C77">
        <w:rPr>
          <w:bCs/>
        </w:rPr>
        <w:t>Provide clean windbreaks and shelter for young calves.</w:t>
      </w:r>
    </w:p>
    <w:p w14:paraId="0106653B" w14:textId="77777777" w:rsidR="00FA2911" w:rsidRPr="00F77C77" w:rsidRDefault="00FA2911" w:rsidP="00FA2911">
      <w:pPr>
        <w:numPr>
          <w:ilvl w:val="0"/>
          <w:numId w:val="33"/>
        </w:numPr>
        <w:rPr>
          <w:bCs/>
        </w:rPr>
      </w:pPr>
      <w:r w:rsidRPr="00F77C77">
        <w:rPr>
          <w:bCs/>
        </w:rPr>
        <w:t>Breeding season continues. Keep fall calving cows on accumulated pasture as long as possible, then start feeding hay/grain/supplement. Don’t let these cows lose body condition!</w:t>
      </w:r>
    </w:p>
    <w:p w14:paraId="6D664A4B" w14:textId="77777777" w:rsidR="00FA2911" w:rsidRPr="00F77C77" w:rsidRDefault="00FA2911" w:rsidP="00FA2911">
      <w:pPr>
        <w:numPr>
          <w:ilvl w:val="0"/>
          <w:numId w:val="34"/>
        </w:numPr>
        <w:rPr>
          <w:bCs/>
        </w:rPr>
      </w:pPr>
      <w:r w:rsidRPr="00F77C77">
        <w:rPr>
          <w:bCs/>
        </w:rPr>
        <w:t>Catch up on castrating, dehorning and implanting.</w:t>
      </w:r>
    </w:p>
    <w:p w14:paraId="083D127E" w14:textId="77777777" w:rsidR="00FA2911" w:rsidRPr="00F77C77" w:rsidRDefault="00FA2911" w:rsidP="00FA2911">
      <w:pPr>
        <w:rPr>
          <w:b/>
          <w:bCs/>
          <w:u w:val="single"/>
        </w:rPr>
      </w:pPr>
    </w:p>
    <w:p w14:paraId="29FB125D" w14:textId="77777777" w:rsidR="00FA2911" w:rsidRPr="00F77C77" w:rsidRDefault="00FA2911" w:rsidP="00FA2911">
      <w:pPr>
        <w:rPr>
          <w:b/>
          <w:bCs/>
          <w:u w:val="single"/>
        </w:rPr>
      </w:pPr>
      <w:r w:rsidRPr="00F77C77">
        <w:rPr>
          <w:b/>
          <w:bCs/>
          <w:u w:val="single"/>
        </w:rPr>
        <w:t>General</w:t>
      </w:r>
    </w:p>
    <w:p w14:paraId="1FFC422B" w14:textId="77777777" w:rsidR="00FA2911" w:rsidRPr="00F77C77" w:rsidRDefault="00FA2911" w:rsidP="00FA2911">
      <w:pPr>
        <w:rPr>
          <w:b/>
          <w:bCs/>
          <w:u w:val="single"/>
        </w:rPr>
      </w:pPr>
    </w:p>
    <w:p w14:paraId="2B8330EE" w14:textId="77777777" w:rsidR="00FA2911" w:rsidRPr="00F77C77" w:rsidRDefault="00FA2911" w:rsidP="00FA2911">
      <w:pPr>
        <w:numPr>
          <w:ilvl w:val="0"/>
          <w:numId w:val="36"/>
        </w:numPr>
        <w:rPr>
          <w:bCs/>
        </w:rPr>
      </w:pPr>
      <w:r w:rsidRPr="00F77C77">
        <w:rPr>
          <w:bCs/>
        </w:rPr>
        <w:t>Feed hay in areas where mud is less of a problem. Consider preparing a feeding area with gravel over geotextile fabric or maybe a concrete feeding pad. Bale grazing is an option for producers to help control mud while spreading nutrients across pastures.</w:t>
      </w:r>
    </w:p>
    <w:p w14:paraId="62F8F4F9" w14:textId="77777777" w:rsidR="00FA2911" w:rsidRPr="00F77C77" w:rsidRDefault="00FA2911" w:rsidP="00FA2911">
      <w:pPr>
        <w:numPr>
          <w:ilvl w:val="0"/>
          <w:numId w:val="36"/>
        </w:numPr>
        <w:rPr>
          <w:bCs/>
        </w:rPr>
      </w:pPr>
      <w:r w:rsidRPr="00F77C77">
        <w:rPr>
          <w:bCs/>
        </w:rPr>
        <w:t>Increase feed as the temperature drops, especially when the weather is extremely cold and damp. When temperature drops to 15°F, cattle need access to windbreaks.</w:t>
      </w:r>
    </w:p>
    <w:p w14:paraId="03DADE7C" w14:textId="77777777" w:rsidR="00FA2911" w:rsidRPr="00F77C77" w:rsidRDefault="00FA2911" w:rsidP="00FA2911">
      <w:pPr>
        <w:numPr>
          <w:ilvl w:val="0"/>
          <w:numId w:val="36"/>
        </w:numPr>
        <w:rPr>
          <w:bCs/>
        </w:rPr>
      </w:pPr>
      <w:r w:rsidRPr="00F77C77">
        <w:rPr>
          <w:bCs/>
        </w:rPr>
        <w:t>Provide water at all times. Cattle need 5 to 11 gallons per head daily even in the coldest weather. Be aware of frozen pond hazards. Keep ice "broken" so that cattle won't walk out on the pond trying to get water. Automatic waterers, even the “frost-free” or “energy-free” waterers can freeze up in extremely cold weather. Watch closely.</w:t>
      </w:r>
    </w:p>
    <w:p w14:paraId="7E95EF58" w14:textId="77777777" w:rsidR="00FA2911" w:rsidRPr="00F77C77" w:rsidRDefault="00FA2911" w:rsidP="00FA2911">
      <w:pPr>
        <w:numPr>
          <w:ilvl w:val="0"/>
          <w:numId w:val="35"/>
        </w:numPr>
        <w:rPr>
          <w:bCs/>
        </w:rPr>
      </w:pPr>
      <w:r w:rsidRPr="00F77C77">
        <w:rPr>
          <w:bCs/>
        </w:rPr>
        <w:t>Consider renovating and improving pastures with legumes, especially if they have poor stands of grass or if they contain high levels of the fescue endophyte. Purchase seed and get equipment ready this month.</w:t>
      </w:r>
    </w:p>
    <w:p w14:paraId="590BFAEE" w14:textId="77777777" w:rsidR="00FA2911" w:rsidRDefault="00FA2911" w:rsidP="00FA2911"/>
    <w:p w14:paraId="1D8CC208" w14:textId="77777777" w:rsidR="00947E1C" w:rsidRDefault="00947E1C" w:rsidP="00FA2911">
      <w:pPr>
        <w:contextualSpacing/>
        <w:rPr>
          <w:b/>
          <w:bCs/>
          <w:sz w:val="28"/>
          <w:szCs w:val="28"/>
        </w:rPr>
      </w:pPr>
    </w:p>
    <w:p w14:paraId="496C2A73" w14:textId="77777777" w:rsidR="00947E1C" w:rsidRDefault="00947E1C" w:rsidP="00FA2911">
      <w:pPr>
        <w:contextualSpacing/>
        <w:rPr>
          <w:b/>
          <w:bCs/>
          <w:sz w:val="28"/>
          <w:szCs w:val="28"/>
        </w:rPr>
      </w:pPr>
    </w:p>
    <w:p w14:paraId="3BA64EF5" w14:textId="5A2B47BE" w:rsidR="00FA2911" w:rsidRPr="002D5D2B" w:rsidRDefault="00FA2911" w:rsidP="00FA2911">
      <w:pPr>
        <w:contextualSpacing/>
        <w:rPr>
          <w:b/>
          <w:bCs/>
          <w:sz w:val="28"/>
          <w:szCs w:val="28"/>
        </w:rPr>
      </w:pPr>
      <w:r w:rsidRPr="002D5D2B">
        <w:rPr>
          <w:b/>
          <w:bCs/>
          <w:sz w:val="28"/>
          <w:szCs w:val="28"/>
        </w:rPr>
        <w:t>Frost Seeding Clover: A Recipe for Success</w:t>
      </w:r>
    </w:p>
    <w:p w14:paraId="762FE651" w14:textId="77777777" w:rsidR="00FA2911" w:rsidRPr="002D5D2B" w:rsidRDefault="00FA2911" w:rsidP="00FA2911">
      <w:pPr>
        <w:contextualSpacing/>
        <w:rPr>
          <w:b/>
          <w:bCs/>
          <w:i/>
          <w:iCs/>
        </w:rPr>
      </w:pPr>
      <w:r w:rsidRPr="002D5D2B">
        <w:rPr>
          <w:b/>
          <w:bCs/>
          <w:i/>
          <w:iCs/>
        </w:rPr>
        <w:t>Chris D. Teutsch, S. Ray Smith, and Jimmy Henning</w:t>
      </w:r>
    </w:p>
    <w:p w14:paraId="26A39F0C" w14:textId="77777777" w:rsidR="00FA2911" w:rsidRPr="002D5D2B" w:rsidRDefault="00FA2911" w:rsidP="00FA2911">
      <w:pPr>
        <w:contextualSpacing/>
      </w:pPr>
    </w:p>
    <w:p w14:paraId="6E195F4E" w14:textId="77777777" w:rsidR="00FA2911" w:rsidRPr="002D5D2B" w:rsidRDefault="00FA2911" w:rsidP="00FA2911">
      <w:pPr>
        <w:contextualSpacing/>
      </w:pPr>
      <w:r w:rsidRPr="002D5D2B">
        <w:t xml:space="preserve">Legumes are an essential part of a strong and healthy grassland ecosystems (Figure 1). They form a symbiotic relationship with </w:t>
      </w:r>
      <w:r w:rsidRPr="002D5D2B">
        <w:rPr>
          <w:i/>
          <w:iCs/>
        </w:rPr>
        <w:t>Rhizobium</w:t>
      </w:r>
      <w:r w:rsidRPr="002D5D2B">
        <w:t xml:space="preserve"> bacteria in which the bacteria fix nitrogen from the air into a plant available form and share it with the legume. Clover also increases forage quality and quantity and helps to manage tall fescue toxicosis. In the past, the positive impact of clover on tall fescue toxicosis has always been thought to simply be a dilution effect, but </w:t>
      </w:r>
      <w:hyperlink r:id="rId14" w:history="1">
        <w:r w:rsidRPr="002D5D2B">
          <w:rPr>
            <w:rStyle w:val="Hyperlink"/>
          </w:rPr>
          <w:t>new research from the USDA’s Forage Animal Production Unit in Lexington</w:t>
        </w:r>
      </w:hyperlink>
      <w:r w:rsidRPr="002D5D2B">
        <w:t xml:space="preserve"> shows that compounds found in red clover can reverse vasoconstriction that is caused by the ergot alkaloids in toxic tall fescue. The primary compound found in red clover is a vasodilator called Biochanin A.   </w:t>
      </w:r>
    </w:p>
    <w:p w14:paraId="5E6A2C45" w14:textId="77777777" w:rsidR="00FA2911" w:rsidRPr="002D5D2B" w:rsidRDefault="00FA2911" w:rsidP="00FA2911">
      <w:pPr>
        <w:contextualSpacing/>
      </w:pPr>
    </w:p>
    <w:p w14:paraId="2A313380" w14:textId="77777777" w:rsidR="00FA2911" w:rsidRPr="002D5D2B" w:rsidRDefault="00FA2911" w:rsidP="00FA2911">
      <w:pPr>
        <w:contextualSpacing/>
      </w:pPr>
      <w:r w:rsidRPr="002D5D2B">
        <w:t xml:space="preserve">Clover stands in pastures thin overtime due to various factors and require reseeding every three to four years. There are several techniques for reintroducing clover into pastures including no-till seeding, minimum tillage, and frost seeding. Of these techniques, frost seeding requires the least amount of equipment and is the simplest to implement. Frost seeding is accomplished by broadcasting clover seed onto existing pastures or hayfields in late winter and allowing the freezing and thawing cycles to incorporate the seed into the soil. This method works best with red and white clover and annual lespedeza. It is NOT recommended for seeding grasses or alfalfa..   </w:t>
      </w:r>
    </w:p>
    <w:p w14:paraId="7612221F" w14:textId="565749A8" w:rsidR="00812B66" w:rsidRDefault="00812B66" w:rsidP="00FA2911">
      <w:pPr>
        <w:rPr>
          <w:bCs/>
        </w:rPr>
      </w:pPr>
    </w:p>
    <w:p w14:paraId="2B9F9A62" w14:textId="77777777" w:rsidR="00812B66" w:rsidRDefault="00812B66" w:rsidP="00AB44CE">
      <w:pPr>
        <w:rPr>
          <w:bCs/>
        </w:rPr>
      </w:pPr>
    </w:p>
    <w:p w14:paraId="0D2FED68" w14:textId="77777777" w:rsidR="00812B66" w:rsidRDefault="00812B66" w:rsidP="00AB44CE">
      <w:pPr>
        <w:rPr>
          <w:bCs/>
        </w:rPr>
      </w:pPr>
    </w:p>
    <w:p w14:paraId="18B944AA" w14:textId="26468F9E" w:rsidR="00AB44CE" w:rsidRDefault="00AB44CE" w:rsidP="00AB44CE">
      <w:pPr>
        <w:rPr>
          <w:bCs/>
        </w:rPr>
      </w:pPr>
    </w:p>
    <w:p w14:paraId="4FC915F8" w14:textId="4797308F" w:rsidR="00AB44CE" w:rsidRPr="00A4790E" w:rsidRDefault="00AB44CE" w:rsidP="00FA2911">
      <w:pPr>
        <w:rPr>
          <w:bCs/>
        </w:rPr>
      </w:pPr>
      <w:r>
        <w:rPr>
          <w:bCs/>
        </w:rPr>
        <w:t xml:space="preserve"> </w:t>
      </w:r>
    </w:p>
    <w:p w14:paraId="6A840442" w14:textId="01E57A88" w:rsidR="00AB44CE" w:rsidRDefault="00AB44CE" w:rsidP="0066148E">
      <w:pPr>
        <w:widowControl w:val="0"/>
        <w:jc w:val="center"/>
        <w:rPr>
          <w:b/>
          <w:bCs/>
          <w:sz w:val="36"/>
          <w:szCs w:val="36"/>
        </w:rPr>
      </w:pPr>
    </w:p>
    <w:p w14:paraId="6A370CA5" w14:textId="17791C78" w:rsidR="00AB44CE" w:rsidRDefault="00AB44CE" w:rsidP="0066148E">
      <w:pPr>
        <w:widowControl w:val="0"/>
        <w:jc w:val="center"/>
        <w:rPr>
          <w:b/>
          <w:bCs/>
          <w:sz w:val="36"/>
          <w:szCs w:val="36"/>
        </w:rPr>
      </w:pPr>
    </w:p>
    <w:p w14:paraId="170E377C" w14:textId="61AB9723" w:rsidR="00AB44CE" w:rsidRDefault="00AB44CE" w:rsidP="0066148E">
      <w:pPr>
        <w:widowControl w:val="0"/>
        <w:jc w:val="center"/>
        <w:rPr>
          <w:b/>
          <w:bCs/>
          <w:sz w:val="36"/>
          <w:szCs w:val="36"/>
        </w:rPr>
      </w:pPr>
    </w:p>
    <w:p w14:paraId="404D8B2C" w14:textId="6063E263" w:rsidR="00AB44CE" w:rsidRDefault="002A26E8" w:rsidP="0066148E">
      <w:pPr>
        <w:widowControl w:val="0"/>
        <w:jc w:val="center"/>
        <w:rPr>
          <w:b/>
          <w:bCs/>
          <w:sz w:val="36"/>
          <w:szCs w:val="36"/>
        </w:rPr>
      </w:pPr>
      <w:r w:rsidRPr="00C67EE1">
        <w:rPr>
          <w:rFonts w:ascii="Arial" w:hAnsi="Arial" w:cs="Arial"/>
          <w:b/>
          <w:noProof/>
          <w:sz w:val="18"/>
          <w:szCs w:val="20"/>
        </w:rPr>
        <w:drawing>
          <wp:anchor distT="0" distB="0" distL="114300" distR="114300" simplePos="0" relativeHeight="251664896" behindDoc="1" locked="0" layoutInCell="1" allowOverlap="1" wp14:anchorId="091CC589" wp14:editId="79262316">
            <wp:simplePos x="0" y="0"/>
            <wp:positionH relativeFrom="column">
              <wp:posOffset>723900</wp:posOffset>
            </wp:positionH>
            <wp:positionV relativeFrom="paragraph">
              <wp:posOffset>143510</wp:posOffset>
            </wp:positionV>
            <wp:extent cx="1213485" cy="575369"/>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o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485" cy="575369"/>
                    </a:xfrm>
                    <a:prstGeom prst="rect">
                      <a:avLst/>
                    </a:prstGeom>
                  </pic:spPr>
                </pic:pic>
              </a:graphicData>
            </a:graphic>
            <wp14:sizeRelH relativeFrom="page">
              <wp14:pctWidth>0</wp14:pctWidth>
            </wp14:sizeRelH>
            <wp14:sizeRelV relativeFrom="page">
              <wp14:pctHeight>0</wp14:pctHeight>
            </wp14:sizeRelV>
          </wp:anchor>
        </w:drawing>
      </w:r>
    </w:p>
    <w:p w14:paraId="493CD0AD" w14:textId="552CA64B" w:rsidR="00FA2911" w:rsidRDefault="00FA2911" w:rsidP="002A26E8">
      <w:pPr>
        <w:widowControl w:val="0"/>
        <w:rPr>
          <w:b/>
          <w:bCs/>
          <w:sz w:val="20"/>
          <w:szCs w:val="20"/>
        </w:rPr>
      </w:pPr>
      <w:r>
        <w:rPr>
          <w:b/>
          <w:bCs/>
          <w:sz w:val="20"/>
          <w:szCs w:val="20"/>
        </w:rPr>
        <w:t>Released by</w:t>
      </w:r>
    </w:p>
    <w:p w14:paraId="3C9EDC31" w14:textId="6C7F0807" w:rsidR="00FA2911" w:rsidRDefault="00FA2911" w:rsidP="0066148E">
      <w:pPr>
        <w:widowControl w:val="0"/>
        <w:jc w:val="center"/>
        <w:rPr>
          <w:b/>
          <w:bCs/>
          <w:sz w:val="20"/>
          <w:szCs w:val="20"/>
        </w:rPr>
      </w:pPr>
    </w:p>
    <w:p w14:paraId="752DE412" w14:textId="77777777" w:rsidR="00FA2911" w:rsidRDefault="00FA2911" w:rsidP="0066148E">
      <w:pPr>
        <w:widowControl w:val="0"/>
        <w:jc w:val="center"/>
        <w:rPr>
          <w:b/>
          <w:bCs/>
          <w:sz w:val="20"/>
          <w:szCs w:val="20"/>
        </w:rPr>
      </w:pPr>
    </w:p>
    <w:p w14:paraId="4749CBE4" w14:textId="1E7C3A97" w:rsidR="00AB44CE" w:rsidRPr="00812B66" w:rsidRDefault="00812B66" w:rsidP="002A26E8">
      <w:pPr>
        <w:widowControl w:val="0"/>
        <w:rPr>
          <w:b/>
          <w:bCs/>
          <w:sz w:val="20"/>
          <w:szCs w:val="20"/>
        </w:rPr>
      </w:pPr>
      <w:r>
        <w:rPr>
          <w:b/>
          <w:bCs/>
          <w:sz w:val="20"/>
          <w:szCs w:val="20"/>
        </w:rPr>
        <w:t>County Extension Agent for Agriculture and Natural Resources</w:t>
      </w:r>
    </w:p>
    <w:p w14:paraId="03A21D7D" w14:textId="553AA803" w:rsidR="00353AEF" w:rsidRDefault="00353AEF" w:rsidP="00C6498F">
      <w:pPr>
        <w:widowControl w:val="0"/>
        <w:rPr>
          <w:rFonts w:ascii="Arial" w:hAnsi="Arial" w:cs="Arial"/>
          <w:sz w:val="18"/>
          <w:szCs w:val="20"/>
        </w:rPr>
        <w:sectPr w:rsidR="00353AEF" w:rsidSect="00C6498F">
          <w:headerReference w:type="even" r:id="rId16"/>
          <w:headerReference w:type="default" r:id="rId17"/>
          <w:footerReference w:type="even" r:id="rId18"/>
          <w:headerReference w:type="first" r:id="rId19"/>
          <w:footerReference w:type="first" r:id="rId20"/>
          <w:type w:val="continuous"/>
          <w:pgSz w:w="12240" w:h="15840" w:code="1"/>
          <w:pgMar w:top="720" w:right="720" w:bottom="720" w:left="720" w:header="630" w:footer="288" w:gutter="0"/>
          <w:cols w:num="2" w:space="720"/>
          <w:titlePg/>
          <w:docGrid w:linePitch="360"/>
        </w:sectPr>
      </w:pPr>
    </w:p>
    <w:p w14:paraId="66118A0B" w14:textId="4B36CB72" w:rsidR="00C67EE1" w:rsidRPr="00353AEF" w:rsidRDefault="00C67EE1" w:rsidP="00812B66">
      <w:pPr>
        <w:ind w:left="2880" w:right="135" w:firstLine="720"/>
        <w:rPr>
          <w:rFonts w:ascii="Arial" w:hAnsi="Arial" w:cs="Arial"/>
          <w:sz w:val="18"/>
          <w:szCs w:val="20"/>
        </w:rPr>
        <w:sectPr w:rsidR="00C67EE1" w:rsidRPr="00353AEF" w:rsidSect="00353AEF">
          <w:headerReference w:type="default" r:id="rId21"/>
          <w:footerReference w:type="default" r:id="rId22"/>
          <w:type w:val="continuous"/>
          <w:pgSz w:w="12240" w:h="15840" w:code="1"/>
          <w:pgMar w:top="720" w:right="720" w:bottom="720" w:left="720" w:header="630" w:footer="288" w:gutter="0"/>
          <w:cols w:num="2" w:space="720"/>
          <w:titlePg/>
          <w:docGrid w:linePitch="360"/>
        </w:sectPr>
      </w:pPr>
    </w:p>
    <w:p w14:paraId="7C342E1E" w14:textId="1CBA04C8" w:rsidR="00C67EE1" w:rsidRPr="00812B66" w:rsidRDefault="00C67EE1" w:rsidP="00C67EE1">
      <w:pPr>
        <w:ind w:right="135"/>
        <w:rPr>
          <w:rFonts w:ascii="Arial" w:hAnsi="Arial" w:cs="Arial"/>
          <w:sz w:val="18"/>
          <w:szCs w:val="20"/>
        </w:rPr>
        <w:sectPr w:rsidR="00C67EE1" w:rsidRPr="00812B66" w:rsidSect="008F0B04">
          <w:type w:val="continuous"/>
          <w:pgSz w:w="12240" w:h="15840" w:code="1"/>
          <w:pgMar w:top="720" w:right="720" w:bottom="0" w:left="720" w:header="630" w:footer="288" w:gutter="0"/>
          <w:cols w:num="2" w:space="720"/>
          <w:titlePg/>
          <w:docGrid w:linePitch="360"/>
        </w:sectPr>
      </w:pPr>
      <w:bookmarkStart w:id="0" w:name="_GoBack"/>
      <w:bookmarkEnd w:id="0"/>
    </w:p>
    <w:p w14:paraId="5432CE77" w14:textId="48F1D32C" w:rsidR="008904E4" w:rsidRPr="00C67EE1" w:rsidRDefault="008904E4" w:rsidP="00320306">
      <w:pPr>
        <w:pStyle w:val="Heading1"/>
        <w:spacing w:before="0" w:after="0"/>
        <w:ind w:right="203"/>
        <w:rPr>
          <w:sz w:val="22"/>
          <w:szCs w:val="22"/>
        </w:rPr>
      </w:pPr>
    </w:p>
    <w:sectPr w:rsidR="008904E4" w:rsidRPr="00C67EE1" w:rsidSect="00320306">
      <w:type w:val="continuous"/>
      <w:pgSz w:w="12240" w:h="15840" w:code="1"/>
      <w:pgMar w:top="720" w:right="720" w:bottom="720" w:left="720" w:header="720" w:footer="8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35D32" w14:textId="77777777" w:rsidR="00144EC7" w:rsidRDefault="00144EC7">
      <w:r>
        <w:separator/>
      </w:r>
    </w:p>
  </w:endnote>
  <w:endnote w:type="continuationSeparator" w:id="0">
    <w:p w14:paraId="0C3CAFAA" w14:textId="77777777" w:rsidR="00144EC7" w:rsidRDefault="0014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UR">
    <w:charset w:val="00"/>
    <w:family w:val="roman"/>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C6E5" w14:textId="0D64DB97" w:rsidR="000567D9" w:rsidRDefault="00DF3CD8" w:rsidP="00F84935">
    <w:pPr>
      <w:pStyle w:val="Footer"/>
      <w:framePr w:h="630" w:hRule="exact" w:wrap="around" w:vAnchor="text" w:hAnchor="margin" w:xAlign="center" w:y="241"/>
      <w:rPr>
        <w:rStyle w:val="PageNumber"/>
      </w:rPr>
    </w:pPr>
    <w:r>
      <w:rPr>
        <w:rStyle w:val="PageNumber"/>
      </w:rPr>
      <w:fldChar w:fldCharType="begin"/>
    </w:r>
    <w:r w:rsidR="000567D9">
      <w:rPr>
        <w:rStyle w:val="PageNumber"/>
      </w:rPr>
      <w:instrText xml:space="preserve">PAGE  </w:instrText>
    </w:r>
    <w:r>
      <w:rPr>
        <w:rStyle w:val="PageNumber"/>
      </w:rPr>
      <w:fldChar w:fldCharType="separate"/>
    </w:r>
    <w:r w:rsidR="00947E1C">
      <w:rPr>
        <w:rStyle w:val="PageNumber"/>
        <w:noProof/>
      </w:rPr>
      <w:t>4</w:t>
    </w:r>
    <w:r>
      <w:rPr>
        <w:rStyle w:val="PageNumber"/>
      </w:rPr>
      <w:fldChar w:fldCharType="end"/>
    </w:r>
  </w:p>
  <w:p w14:paraId="22ABFDFC" w14:textId="77777777" w:rsidR="000567D9" w:rsidRDefault="000567D9" w:rsidP="00F8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92A06" w14:textId="77777777" w:rsidR="000567D9" w:rsidRDefault="00E23092">
    <w:pPr>
      <w:pStyle w:val="Footer"/>
    </w:pPr>
    <w:r>
      <w:rPr>
        <w:b/>
        <w:noProof/>
        <w:sz w:val="20"/>
        <w:szCs w:val="20"/>
      </w:rPr>
      <w:drawing>
        <wp:anchor distT="0" distB="0" distL="114300" distR="114300" simplePos="0" relativeHeight="251661824" behindDoc="1" locked="0" layoutInCell="1" allowOverlap="1" wp14:anchorId="51B2D899" wp14:editId="552C3BF9">
          <wp:simplePos x="0" y="0"/>
          <wp:positionH relativeFrom="column">
            <wp:posOffset>140829</wp:posOffset>
          </wp:positionH>
          <wp:positionV relativeFrom="paragraph">
            <wp:posOffset>-336197</wp:posOffset>
          </wp:positionV>
          <wp:extent cx="6328410" cy="5302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752" behindDoc="1" locked="0" layoutInCell="1" allowOverlap="1" wp14:anchorId="1D05A9DC" wp14:editId="7D520DB2">
          <wp:simplePos x="0" y="0"/>
          <wp:positionH relativeFrom="column">
            <wp:posOffset>0</wp:posOffset>
          </wp:positionH>
          <wp:positionV relativeFrom="paragraph">
            <wp:posOffset>470904</wp:posOffset>
          </wp:positionV>
          <wp:extent cx="6711950" cy="660400"/>
          <wp:effectExtent l="0" t="0" r="0" b="6350"/>
          <wp:wrapTight wrapText="bothSides">
            <wp:wrapPolygon edited="0">
              <wp:start x="0" y="0"/>
              <wp:lineTo x="0" y="21185"/>
              <wp:lineTo x="21518" y="21185"/>
              <wp:lineTo x="215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D4B">
      <w:rPr>
        <w:noProof/>
      </w:rPr>
      <w:drawing>
        <wp:anchor distT="0" distB="0" distL="114300" distR="114300" simplePos="0" relativeHeight="251655680" behindDoc="0" locked="0" layoutInCell="1" allowOverlap="1" wp14:anchorId="4FE46F62" wp14:editId="0991D70D">
          <wp:simplePos x="0" y="0"/>
          <wp:positionH relativeFrom="column">
            <wp:posOffset>401955</wp:posOffset>
          </wp:positionH>
          <wp:positionV relativeFrom="paragraph">
            <wp:posOffset>9073515</wp:posOffset>
          </wp:positionV>
          <wp:extent cx="6711950" cy="6604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4AE5" w14:textId="3FCBF888" w:rsidR="000567D9" w:rsidRDefault="00DF3CD8" w:rsidP="00031833">
    <w:pPr>
      <w:pStyle w:val="Footer"/>
      <w:framePr w:h="720" w:hRule="exact" w:wrap="around" w:vAnchor="text" w:hAnchor="margin" w:xAlign="center" w:y="866"/>
      <w:rPr>
        <w:rStyle w:val="PageNumber"/>
      </w:rPr>
    </w:pPr>
    <w:r>
      <w:rPr>
        <w:rStyle w:val="PageNumber"/>
      </w:rPr>
      <w:fldChar w:fldCharType="begin"/>
    </w:r>
    <w:r w:rsidR="000567D9">
      <w:rPr>
        <w:rStyle w:val="PageNumber"/>
      </w:rPr>
      <w:instrText xml:space="preserve">PAGE  </w:instrText>
    </w:r>
    <w:r>
      <w:rPr>
        <w:rStyle w:val="PageNumber"/>
      </w:rPr>
      <w:fldChar w:fldCharType="separate"/>
    </w:r>
    <w:r w:rsidR="00FA2911">
      <w:rPr>
        <w:rStyle w:val="PageNumber"/>
        <w:noProof/>
      </w:rPr>
      <w:t>5</w:t>
    </w:r>
    <w:r>
      <w:rPr>
        <w:rStyle w:val="PageNumber"/>
      </w:rPr>
      <w:fldChar w:fldCharType="end"/>
    </w:r>
  </w:p>
  <w:p w14:paraId="68ED1CEA" w14:textId="77777777" w:rsidR="000567D9" w:rsidRDefault="0005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0779" w14:textId="77777777" w:rsidR="00144EC7" w:rsidRDefault="00144EC7">
      <w:r>
        <w:separator/>
      </w:r>
    </w:p>
  </w:footnote>
  <w:footnote w:type="continuationSeparator" w:id="0">
    <w:p w14:paraId="655967D2" w14:textId="77777777" w:rsidR="00144EC7" w:rsidRDefault="0014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E448" w14:textId="1A153ECA" w:rsidR="002A26E8" w:rsidRDefault="002A26E8" w:rsidP="002A26E8">
    <w:pPr>
      <w:pStyle w:val="Header"/>
      <w:tabs>
        <w:tab w:val="clear" w:pos="4320"/>
        <w:tab w:val="clear" w:pos="8640"/>
        <w:tab w:val="left" w:pos="643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3339" w14:textId="77777777" w:rsidR="000567D9" w:rsidRDefault="000567D9" w:rsidP="002C437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C99F" w14:textId="77777777" w:rsidR="000567D9" w:rsidRDefault="000567D9">
    <w:pPr>
      <w:pStyle w:val="Header"/>
    </w:pPr>
  </w:p>
  <w:tbl>
    <w:tblPr>
      <w:tblW w:w="0" w:type="auto"/>
      <w:tblCellMar>
        <w:left w:w="0" w:type="dxa"/>
        <w:right w:w="0" w:type="dxa"/>
      </w:tblCellMar>
      <w:tblLook w:val="01E0" w:firstRow="1" w:lastRow="1" w:firstColumn="1" w:lastColumn="1" w:noHBand="0" w:noVBand="0"/>
    </w:tblPr>
    <w:tblGrid>
      <w:gridCol w:w="5993"/>
    </w:tblGrid>
    <w:tr w:rsidR="000567D9" w14:paraId="39174219" w14:textId="77777777" w:rsidTr="00012D4B">
      <w:trPr>
        <w:trHeight w:val="856"/>
      </w:trPr>
      <w:tc>
        <w:tcPr>
          <w:tcW w:w="5993" w:type="dxa"/>
        </w:tcPr>
        <w:p w14:paraId="5212DF8F" w14:textId="77777777" w:rsidR="000567D9" w:rsidRPr="00012D4B" w:rsidRDefault="000567D9" w:rsidP="00650994">
          <w:pPr>
            <w:pStyle w:val="Header"/>
            <w:spacing w:line="192" w:lineRule="auto"/>
            <w:rPr>
              <w:sz w:val="136"/>
            </w:rPr>
          </w:pPr>
          <w:r w:rsidRPr="00012D4B">
            <w:rPr>
              <w:sz w:val="136"/>
              <w:szCs w:val="90"/>
            </w:rPr>
            <w:t>Newsletter</w:t>
          </w:r>
        </w:p>
      </w:tc>
    </w:tr>
  </w:tbl>
  <w:p w14:paraId="4C4F880E" w14:textId="77777777" w:rsidR="000567D9" w:rsidRDefault="00A97936">
    <w:pPr>
      <w:pStyle w:val="Header"/>
    </w:pPr>
    <w:r>
      <w:rPr>
        <w:noProof/>
      </w:rPr>
      <w:drawing>
        <wp:inline distT="0" distB="0" distL="0" distR="0" wp14:anchorId="5C0D91C8" wp14:editId="0F9E947A">
          <wp:extent cx="3657600" cy="259715"/>
          <wp:effectExtent l="0" t="0" r="0" b="6985"/>
          <wp:docPr id="1" name="Picture 1" descr="agr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_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613" cy="261988"/>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E38DE" w14:textId="77777777" w:rsidR="000567D9" w:rsidRPr="00FA0B3D" w:rsidRDefault="000567D9" w:rsidP="00FA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006A207D"/>
    <w:multiLevelType w:val="hybridMultilevel"/>
    <w:tmpl w:val="F784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22486E"/>
    <w:multiLevelType w:val="multilevel"/>
    <w:tmpl w:val="27D43B34"/>
    <w:lvl w:ilvl="0">
      <w:start w:val="1"/>
      <w:numFmt w:val="none"/>
      <w:lvlText w:val="•"/>
      <w:legacy w:legacy="1" w:legacySpace="0" w:legacyIndent="285"/>
      <w:lvlJc w:val="left"/>
      <w:pPr>
        <w:ind w:left="285" w:hanging="285"/>
      </w:pPr>
    </w:lvl>
    <w:lvl w:ilvl="1">
      <w:start w:val="1"/>
      <w:numFmt w:val="none"/>
      <w:lvlText w:val="•"/>
      <w:legacy w:legacy="1" w:legacySpace="0" w:legacyIndent="285"/>
      <w:lvlJc w:val="left"/>
      <w:pPr>
        <w:ind w:left="570" w:hanging="285"/>
      </w:pPr>
    </w:lvl>
    <w:lvl w:ilvl="2">
      <w:start w:val="1"/>
      <w:numFmt w:val="none"/>
      <w:lvlText w:val="•"/>
      <w:legacy w:legacy="1" w:legacySpace="0" w:legacyIndent="285"/>
      <w:lvlJc w:val="left"/>
      <w:pPr>
        <w:ind w:left="855" w:hanging="285"/>
      </w:pPr>
    </w:lvl>
    <w:lvl w:ilvl="3">
      <w:start w:val="1"/>
      <w:numFmt w:val="none"/>
      <w:lvlText w:val="•"/>
      <w:legacy w:legacy="1" w:legacySpace="0" w:legacyIndent="285"/>
      <w:lvlJc w:val="left"/>
      <w:pPr>
        <w:ind w:left="1140" w:hanging="285"/>
      </w:pPr>
    </w:lvl>
    <w:lvl w:ilvl="4">
      <w:start w:val="1"/>
      <w:numFmt w:val="none"/>
      <w:lvlText w:val="•"/>
      <w:legacy w:legacy="1" w:legacySpace="0" w:legacyIndent="285"/>
      <w:lvlJc w:val="left"/>
      <w:pPr>
        <w:ind w:left="1425" w:hanging="285"/>
      </w:pPr>
    </w:lvl>
    <w:lvl w:ilvl="5">
      <w:start w:val="1"/>
      <w:numFmt w:val="none"/>
      <w:lvlText w:val="•"/>
      <w:legacy w:legacy="1" w:legacySpace="0" w:legacyIndent="285"/>
      <w:lvlJc w:val="left"/>
      <w:pPr>
        <w:ind w:left="1710" w:hanging="285"/>
      </w:pPr>
    </w:lvl>
    <w:lvl w:ilvl="6">
      <w:start w:val="1"/>
      <w:numFmt w:val="none"/>
      <w:lvlText w:val="•"/>
      <w:legacy w:legacy="1" w:legacySpace="0" w:legacyIndent="285"/>
      <w:lvlJc w:val="left"/>
      <w:pPr>
        <w:ind w:left="1995" w:hanging="285"/>
      </w:pPr>
    </w:lvl>
    <w:lvl w:ilvl="7">
      <w:start w:val="1"/>
      <w:numFmt w:val="none"/>
      <w:lvlText w:val="•"/>
      <w:legacy w:legacy="1" w:legacySpace="0" w:legacyIndent="285"/>
      <w:lvlJc w:val="left"/>
      <w:pPr>
        <w:ind w:left="2280" w:hanging="285"/>
      </w:pPr>
    </w:lvl>
    <w:lvl w:ilvl="8">
      <w:start w:val="1"/>
      <w:numFmt w:val="lowerRoman"/>
      <w:lvlText w:val="%9"/>
      <w:legacy w:legacy="1" w:legacySpace="0" w:legacyIndent="285"/>
      <w:lvlJc w:val="left"/>
      <w:pPr>
        <w:ind w:left="2565" w:hanging="285"/>
      </w:pPr>
    </w:lvl>
  </w:abstractNum>
  <w:abstractNum w:abstractNumId="2" w15:restartNumberingAfterBreak="0">
    <w:nsid w:val="082B06F1"/>
    <w:multiLevelType w:val="multilevel"/>
    <w:tmpl w:val="339AE9DC"/>
    <w:lvl w:ilvl="0">
      <w:start w:val="1"/>
      <w:numFmt w:val="none"/>
      <w:lvlText w:val="•"/>
      <w:legacy w:legacy="1" w:legacySpace="0" w:legacyIndent="285"/>
      <w:lvlJc w:val="left"/>
      <w:pPr>
        <w:ind w:left="285" w:hanging="285"/>
      </w:pPr>
    </w:lvl>
    <w:lvl w:ilvl="1">
      <w:start w:val="1"/>
      <w:numFmt w:val="none"/>
      <w:lvlText w:val="•"/>
      <w:legacy w:legacy="1" w:legacySpace="0" w:legacyIndent="285"/>
      <w:lvlJc w:val="left"/>
      <w:pPr>
        <w:ind w:left="570" w:hanging="285"/>
      </w:pPr>
    </w:lvl>
    <w:lvl w:ilvl="2">
      <w:start w:val="1"/>
      <w:numFmt w:val="none"/>
      <w:lvlText w:val=""/>
      <w:legacy w:legacy="1" w:legacySpace="0" w:legacyIndent="285"/>
      <w:lvlJc w:val="left"/>
      <w:pPr>
        <w:ind w:left="855" w:hanging="285"/>
      </w:pPr>
      <w:rPr>
        <w:rFonts w:ascii="WP TypographicSymbols" w:hAnsi="WP TypographicSymbols" w:hint="default"/>
      </w:rPr>
    </w:lvl>
    <w:lvl w:ilvl="3">
      <w:start w:val="1"/>
      <w:numFmt w:val="none"/>
      <w:lvlText w:val="•"/>
      <w:legacy w:legacy="1" w:legacySpace="0" w:legacyIndent="285"/>
      <w:lvlJc w:val="left"/>
      <w:pPr>
        <w:ind w:left="1140" w:hanging="285"/>
      </w:pPr>
    </w:lvl>
    <w:lvl w:ilvl="4">
      <w:start w:val="1"/>
      <w:numFmt w:val="none"/>
      <w:lvlText w:val="•"/>
      <w:legacy w:legacy="1" w:legacySpace="0" w:legacyIndent="285"/>
      <w:lvlJc w:val="left"/>
      <w:pPr>
        <w:ind w:left="1425" w:hanging="285"/>
      </w:pPr>
    </w:lvl>
    <w:lvl w:ilvl="5">
      <w:start w:val="1"/>
      <w:numFmt w:val="none"/>
      <w:lvlText w:val="•"/>
      <w:legacy w:legacy="1" w:legacySpace="0" w:legacyIndent="285"/>
      <w:lvlJc w:val="left"/>
      <w:pPr>
        <w:ind w:left="1710" w:hanging="285"/>
      </w:pPr>
    </w:lvl>
    <w:lvl w:ilvl="6">
      <w:start w:val="1"/>
      <w:numFmt w:val="none"/>
      <w:lvlText w:val="•"/>
      <w:legacy w:legacy="1" w:legacySpace="0" w:legacyIndent="285"/>
      <w:lvlJc w:val="left"/>
      <w:pPr>
        <w:ind w:left="1995" w:hanging="285"/>
      </w:pPr>
    </w:lvl>
    <w:lvl w:ilvl="7">
      <w:start w:val="1"/>
      <w:numFmt w:val="none"/>
      <w:lvlText w:val="•"/>
      <w:legacy w:legacy="1" w:legacySpace="0" w:legacyIndent="285"/>
      <w:lvlJc w:val="left"/>
      <w:pPr>
        <w:ind w:left="2280" w:hanging="285"/>
      </w:pPr>
    </w:lvl>
    <w:lvl w:ilvl="8">
      <w:start w:val="1"/>
      <w:numFmt w:val="lowerRoman"/>
      <w:lvlText w:val="%9"/>
      <w:legacy w:legacy="1" w:legacySpace="0" w:legacyIndent="285"/>
      <w:lvlJc w:val="left"/>
      <w:pPr>
        <w:ind w:left="2565" w:hanging="285"/>
      </w:pPr>
    </w:lvl>
  </w:abstractNum>
  <w:abstractNum w:abstractNumId="3" w15:restartNumberingAfterBreak="0">
    <w:nsid w:val="092205D7"/>
    <w:multiLevelType w:val="hybridMultilevel"/>
    <w:tmpl w:val="BCB0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E21094"/>
    <w:multiLevelType w:val="hybridMultilevel"/>
    <w:tmpl w:val="3E00FB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63DC0"/>
    <w:multiLevelType w:val="multilevel"/>
    <w:tmpl w:val="27D43B34"/>
    <w:lvl w:ilvl="0">
      <w:start w:val="1"/>
      <w:numFmt w:val="none"/>
      <w:lvlText w:val="•"/>
      <w:legacy w:legacy="1" w:legacySpace="0" w:legacyIndent="285"/>
      <w:lvlJc w:val="left"/>
      <w:pPr>
        <w:ind w:left="285" w:hanging="285"/>
      </w:pPr>
    </w:lvl>
    <w:lvl w:ilvl="1">
      <w:start w:val="1"/>
      <w:numFmt w:val="none"/>
      <w:lvlText w:val="•"/>
      <w:legacy w:legacy="1" w:legacySpace="0" w:legacyIndent="285"/>
      <w:lvlJc w:val="left"/>
      <w:pPr>
        <w:ind w:left="570" w:hanging="285"/>
      </w:pPr>
    </w:lvl>
    <w:lvl w:ilvl="2">
      <w:start w:val="1"/>
      <w:numFmt w:val="none"/>
      <w:lvlText w:val="•"/>
      <w:legacy w:legacy="1" w:legacySpace="0" w:legacyIndent="285"/>
      <w:lvlJc w:val="left"/>
      <w:pPr>
        <w:ind w:left="855" w:hanging="285"/>
      </w:pPr>
    </w:lvl>
    <w:lvl w:ilvl="3">
      <w:start w:val="1"/>
      <w:numFmt w:val="none"/>
      <w:lvlText w:val="•"/>
      <w:legacy w:legacy="1" w:legacySpace="0" w:legacyIndent="285"/>
      <w:lvlJc w:val="left"/>
      <w:pPr>
        <w:ind w:left="1140" w:hanging="285"/>
      </w:pPr>
    </w:lvl>
    <w:lvl w:ilvl="4">
      <w:start w:val="1"/>
      <w:numFmt w:val="none"/>
      <w:lvlText w:val="•"/>
      <w:legacy w:legacy="1" w:legacySpace="0" w:legacyIndent="285"/>
      <w:lvlJc w:val="left"/>
      <w:pPr>
        <w:ind w:left="1425" w:hanging="285"/>
      </w:pPr>
    </w:lvl>
    <w:lvl w:ilvl="5">
      <w:start w:val="1"/>
      <w:numFmt w:val="none"/>
      <w:lvlText w:val="•"/>
      <w:legacy w:legacy="1" w:legacySpace="0" w:legacyIndent="285"/>
      <w:lvlJc w:val="left"/>
      <w:pPr>
        <w:ind w:left="1710" w:hanging="285"/>
      </w:pPr>
    </w:lvl>
    <w:lvl w:ilvl="6">
      <w:start w:val="1"/>
      <w:numFmt w:val="none"/>
      <w:lvlText w:val="•"/>
      <w:legacy w:legacy="1" w:legacySpace="0" w:legacyIndent="285"/>
      <w:lvlJc w:val="left"/>
      <w:pPr>
        <w:ind w:left="1995" w:hanging="285"/>
      </w:pPr>
    </w:lvl>
    <w:lvl w:ilvl="7">
      <w:start w:val="1"/>
      <w:numFmt w:val="none"/>
      <w:lvlText w:val="•"/>
      <w:legacy w:legacy="1" w:legacySpace="0" w:legacyIndent="285"/>
      <w:lvlJc w:val="left"/>
      <w:pPr>
        <w:ind w:left="2280" w:hanging="285"/>
      </w:pPr>
    </w:lvl>
    <w:lvl w:ilvl="8">
      <w:start w:val="1"/>
      <w:numFmt w:val="lowerRoman"/>
      <w:lvlText w:val="%9"/>
      <w:legacy w:legacy="1" w:legacySpace="0" w:legacyIndent="285"/>
      <w:lvlJc w:val="left"/>
      <w:pPr>
        <w:ind w:left="2565" w:hanging="285"/>
      </w:pPr>
    </w:lvl>
  </w:abstractNum>
  <w:abstractNum w:abstractNumId="6" w15:restartNumberingAfterBreak="0">
    <w:nsid w:val="30530E0D"/>
    <w:multiLevelType w:val="hybridMultilevel"/>
    <w:tmpl w:val="07A22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0881CE3"/>
    <w:multiLevelType w:val="hybridMultilevel"/>
    <w:tmpl w:val="CE8C6E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4BF3B56"/>
    <w:multiLevelType w:val="hybridMultilevel"/>
    <w:tmpl w:val="083E9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87D518B"/>
    <w:multiLevelType w:val="multilevel"/>
    <w:tmpl w:val="18BC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05853"/>
    <w:multiLevelType w:val="hybridMultilevel"/>
    <w:tmpl w:val="87D68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5209A"/>
    <w:multiLevelType w:val="hybridMultilevel"/>
    <w:tmpl w:val="41444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BC692B"/>
    <w:multiLevelType w:val="hybridMultilevel"/>
    <w:tmpl w:val="C2942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380634"/>
    <w:multiLevelType w:val="hybridMultilevel"/>
    <w:tmpl w:val="4546F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77D5B"/>
    <w:multiLevelType w:val="hybridMultilevel"/>
    <w:tmpl w:val="BCC68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C07313"/>
    <w:multiLevelType w:val="multilevel"/>
    <w:tmpl w:val="27D43B34"/>
    <w:lvl w:ilvl="0">
      <w:start w:val="1"/>
      <w:numFmt w:val="none"/>
      <w:lvlText w:val="•"/>
      <w:legacy w:legacy="1" w:legacySpace="0" w:legacyIndent="285"/>
      <w:lvlJc w:val="left"/>
      <w:pPr>
        <w:ind w:left="285" w:hanging="285"/>
      </w:pPr>
    </w:lvl>
    <w:lvl w:ilvl="1">
      <w:start w:val="1"/>
      <w:numFmt w:val="none"/>
      <w:lvlText w:val="•"/>
      <w:legacy w:legacy="1" w:legacySpace="0" w:legacyIndent="285"/>
      <w:lvlJc w:val="left"/>
      <w:pPr>
        <w:ind w:left="570" w:hanging="285"/>
      </w:pPr>
    </w:lvl>
    <w:lvl w:ilvl="2">
      <w:start w:val="1"/>
      <w:numFmt w:val="none"/>
      <w:lvlText w:val="•"/>
      <w:legacy w:legacy="1" w:legacySpace="0" w:legacyIndent="285"/>
      <w:lvlJc w:val="left"/>
      <w:pPr>
        <w:ind w:left="855" w:hanging="285"/>
      </w:pPr>
    </w:lvl>
    <w:lvl w:ilvl="3">
      <w:start w:val="1"/>
      <w:numFmt w:val="none"/>
      <w:lvlText w:val="•"/>
      <w:legacy w:legacy="1" w:legacySpace="0" w:legacyIndent="285"/>
      <w:lvlJc w:val="left"/>
      <w:pPr>
        <w:ind w:left="1140" w:hanging="285"/>
      </w:pPr>
    </w:lvl>
    <w:lvl w:ilvl="4">
      <w:start w:val="1"/>
      <w:numFmt w:val="none"/>
      <w:lvlText w:val="•"/>
      <w:legacy w:legacy="1" w:legacySpace="0" w:legacyIndent="285"/>
      <w:lvlJc w:val="left"/>
      <w:pPr>
        <w:ind w:left="1425" w:hanging="285"/>
      </w:pPr>
    </w:lvl>
    <w:lvl w:ilvl="5">
      <w:start w:val="1"/>
      <w:numFmt w:val="none"/>
      <w:lvlText w:val="•"/>
      <w:legacy w:legacy="1" w:legacySpace="0" w:legacyIndent="285"/>
      <w:lvlJc w:val="left"/>
      <w:pPr>
        <w:ind w:left="1710" w:hanging="285"/>
      </w:pPr>
    </w:lvl>
    <w:lvl w:ilvl="6">
      <w:start w:val="1"/>
      <w:numFmt w:val="none"/>
      <w:lvlText w:val="•"/>
      <w:legacy w:legacy="1" w:legacySpace="0" w:legacyIndent="285"/>
      <w:lvlJc w:val="left"/>
      <w:pPr>
        <w:ind w:left="1995" w:hanging="285"/>
      </w:pPr>
    </w:lvl>
    <w:lvl w:ilvl="7">
      <w:start w:val="1"/>
      <w:numFmt w:val="none"/>
      <w:lvlText w:val="•"/>
      <w:legacy w:legacy="1" w:legacySpace="0" w:legacyIndent="285"/>
      <w:lvlJc w:val="left"/>
      <w:pPr>
        <w:ind w:left="2280" w:hanging="285"/>
      </w:pPr>
    </w:lvl>
    <w:lvl w:ilvl="8">
      <w:start w:val="1"/>
      <w:numFmt w:val="lowerRoman"/>
      <w:lvlText w:val="%9"/>
      <w:legacy w:legacy="1" w:legacySpace="0" w:legacyIndent="285"/>
      <w:lvlJc w:val="left"/>
      <w:pPr>
        <w:ind w:left="2565" w:hanging="285"/>
      </w:pPr>
    </w:lvl>
  </w:abstractNum>
  <w:abstractNum w:abstractNumId="16" w15:restartNumberingAfterBreak="0">
    <w:nsid w:val="4A573948"/>
    <w:multiLevelType w:val="multilevel"/>
    <w:tmpl w:val="94421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E6B28"/>
    <w:multiLevelType w:val="hybridMultilevel"/>
    <w:tmpl w:val="3C6EA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EDE54F4"/>
    <w:multiLevelType w:val="multilevel"/>
    <w:tmpl w:val="27D43B34"/>
    <w:lvl w:ilvl="0">
      <w:start w:val="1"/>
      <w:numFmt w:val="none"/>
      <w:lvlText w:val="•"/>
      <w:legacy w:legacy="1" w:legacySpace="0" w:legacyIndent="285"/>
      <w:lvlJc w:val="left"/>
      <w:pPr>
        <w:ind w:left="285" w:hanging="285"/>
      </w:pPr>
    </w:lvl>
    <w:lvl w:ilvl="1">
      <w:start w:val="1"/>
      <w:numFmt w:val="none"/>
      <w:lvlText w:val="•"/>
      <w:legacy w:legacy="1" w:legacySpace="0" w:legacyIndent="285"/>
      <w:lvlJc w:val="left"/>
      <w:pPr>
        <w:ind w:left="570" w:hanging="285"/>
      </w:pPr>
    </w:lvl>
    <w:lvl w:ilvl="2">
      <w:start w:val="1"/>
      <w:numFmt w:val="none"/>
      <w:lvlText w:val="•"/>
      <w:legacy w:legacy="1" w:legacySpace="0" w:legacyIndent="285"/>
      <w:lvlJc w:val="left"/>
      <w:pPr>
        <w:ind w:left="855" w:hanging="285"/>
      </w:pPr>
    </w:lvl>
    <w:lvl w:ilvl="3">
      <w:start w:val="1"/>
      <w:numFmt w:val="none"/>
      <w:lvlText w:val="•"/>
      <w:legacy w:legacy="1" w:legacySpace="0" w:legacyIndent="285"/>
      <w:lvlJc w:val="left"/>
      <w:pPr>
        <w:ind w:left="1140" w:hanging="285"/>
      </w:pPr>
    </w:lvl>
    <w:lvl w:ilvl="4">
      <w:start w:val="1"/>
      <w:numFmt w:val="none"/>
      <w:lvlText w:val="•"/>
      <w:legacy w:legacy="1" w:legacySpace="0" w:legacyIndent="285"/>
      <w:lvlJc w:val="left"/>
      <w:pPr>
        <w:ind w:left="1425" w:hanging="285"/>
      </w:pPr>
    </w:lvl>
    <w:lvl w:ilvl="5">
      <w:start w:val="1"/>
      <w:numFmt w:val="none"/>
      <w:lvlText w:val="•"/>
      <w:legacy w:legacy="1" w:legacySpace="0" w:legacyIndent="285"/>
      <w:lvlJc w:val="left"/>
      <w:pPr>
        <w:ind w:left="1710" w:hanging="285"/>
      </w:pPr>
    </w:lvl>
    <w:lvl w:ilvl="6">
      <w:start w:val="1"/>
      <w:numFmt w:val="none"/>
      <w:lvlText w:val="•"/>
      <w:legacy w:legacy="1" w:legacySpace="0" w:legacyIndent="285"/>
      <w:lvlJc w:val="left"/>
      <w:pPr>
        <w:ind w:left="1995" w:hanging="285"/>
      </w:pPr>
    </w:lvl>
    <w:lvl w:ilvl="7">
      <w:start w:val="1"/>
      <w:numFmt w:val="none"/>
      <w:lvlText w:val="•"/>
      <w:legacy w:legacy="1" w:legacySpace="0" w:legacyIndent="285"/>
      <w:lvlJc w:val="left"/>
      <w:pPr>
        <w:ind w:left="2280" w:hanging="285"/>
      </w:pPr>
    </w:lvl>
    <w:lvl w:ilvl="8">
      <w:start w:val="1"/>
      <w:numFmt w:val="lowerRoman"/>
      <w:lvlText w:val="%9"/>
      <w:legacy w:legacy="1" w:legacySpace="0" w:legacyIndent="285"/>
      <w:lvlJc w:val="left"/>
      <w:pPr>
        <w:ind w:left="2565" w:hanging="285"/>
      </w:pPr>
    </w:lvl>
  </w:abstractNum>
  <w:abstractNum w:abstractNumId="19" w15:restartNumberingAfterBreak="0">
    <w:nsid w:val="51E20A4F"/>
    <w:multiLevelType w:val="hybridMultilevel"/>
    <w:tmpl w:val="5ED23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8503D2"/>
    <w:multiLevelType w:val="hybridMultilevel"/>
    <w:tmpl w:val="EECC8DDA"/>
    <w:lvl w:ilvl="0" w:tplc="4B28D3C8">
      <w:numFmt w:val="bullet"/>
      <w:lvlText w:val="-"/>
      <w:lvlJc w:val="left"/>
      <w:pPr>
        <w:ind w:left="2160" w:hanging="360"/>
      </w:pPr>
      <w:rPr>
        <w:rFonts w:ascii="Times New Roman" w:eastAsia="Calibri" w:hAnsi="Times New Roman"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1" w15:restartNumberingAfterBreak="0">
    <w:nsid w:val="55696EFF"/>
    <w:multiLevelType w:val="hybridMultilevel"/>
    <w:tmpl w:val="D52C7FF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A5A6D5A"/>
    <w:multiLevelType w:val="hybridMultilevel"/>
    <w:tmpl w:val="BD305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872CD"/>
    <w:multiLevelType w:val="multilevel"/>
    <w:tmpl w:val="27D43B34"/>
    <w:lvl w:ilvl="0">
      <w:start w:val="1"/>
      <w:numFmt w:val="none"/>
      <w:lvlText w:val="•"/>
      <w:legacy w:legacy="1" w:legacySpace="0" w:legacyIndent="285"/>
      <w:lvlJc w:val="left"/>
      <w:pPr>
        <w:ind w:left="285" w:hanging="285"/>
      </w:pPr>
    </w:lvl>
    <w:lvl w:ilvl="1">
      <w:start w:val="1"/>
      <w:numFmt w:val="none"/>
      <w:lvlText w:val="•"/>
      <w:legacy w:legacy="1" w:legacySpace="0" w:legacyIndent="285"/>
      <w:lvlJc w:val="left"/>
      <w:pPr>
        <w:ind w:left="570" w:hanging="285"/>
      </w:pPr>
    </w:lvl>
    <w:lvl w:ilvl="2">
      <w:start w:val="1"/>
      <w:numFmt w:val="none"/>
      <w:lvlText w:val="•"/>
      <w:legacy w:legacy="1" w:legacySpace="0" w:legacyIndent="285"/>
      <w:lvlJc w:val="left"/>
      <w:pPr>
        <w:ind w:left="855" w:hanging="285"/>
      </w:pPr>
    </w:lvl>
    <w:lvl w:ilvl="3">
      <w:start w:val="1"/>
      <w:numFmt w:val="none"/>
      <w:lvlText w:val="•"/>
      <w:legacy w:legacy="1" w:legacySpace="0" w:legacyIndent="285"/>
      <w:lvlJc w:val="left"/>
      <w:pPr>
        <w:ind w:left="1140" w:hanging="285"/>
      </w:pPr>
    </w:lvl>
    <w:lvl w:ilvl="4">
      <w:start w:val="1"/>
      <w:numFmt w:val="none"/>
      <w:lvlText w:val="•"/>
      <w:legacy w:legacy="1" w:legacySpace="0" w:legacyIndent="285"/>
      <w:lvlJc w:val="left"/>
      <w:pPr>
        <w:ind w:left="1425" w:hanging="285"/>
      </w:pPr>
    </w:lvl>
    <w:lvl w:ilvl="5">
      <w:start w:val="1"/>
      <w:numFmt w:val="none"/>
      <w:lvlText w:val="•"/>
      <w:legacy w:legacy="1" w:legacySpace="0" w:legacyIndent="285"/>
      <w:lvlJc w:val="left"/>
      <w:pPr>
        <w:ind w:left="1710" w:hanging="285"/>
      </w:pPr>
    </w:lvl>
    <w:lvl w:ilvl="6">
      <w:start w:val="1"/>
      <w:numFmt w:val="none"/>
      <w:lvlText w:val="•"/>
      <w:legacy w:legacy="1" w:legacySpace="0" w:legacyIndent="285"/>
      <w:lvlJc w:val="left"/>
      <w:pPr>
        <w:ind w:left="1995" w:hanging="285"/>
      </w:pPr>
    </w:lvl>
    <w:lvl w:ilvl="7">
      <w:start w:val="1"/>
      <w:numFmt w:val="none"/>
      <w:lvlText w:val="•"/>
      <w:legacy w:legacy="1" w:legacySpace="0" w:legacyIndent="285"/>
      <w:lvlJc w:val="left"/>
      <w:pPr>
        <w:ind w:left="2280" w:hanging="285"/>
      </w:pPr>
    </w:lvl>
    <w:lvl w:ilvl="8">
      <w:start w:val="1"/>
      <w:numFmt w:val="lowerRoman"/>
      <w:lvlText w:val="%9"/>
      <w:legacy w:legacy="1" w:legacySpace="0" w:legacyIndent="285"/>
      <w:lvlJc w:val="left"/>
      <w:pPr>
        <w:ind w:left="2565" w:hanging="285"/>
      </w:pPr>
    </w:lvl>
  </w:abstractNum>
  <w:abstractNum w:abstractNumId="24" w15:restartNumberingAfterBreak="0">
    <w:nsid w:val="5E331F55"/>
    <w:multiLevelType w:val="multilevel"/>
    <w:tmpl w:val="884E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B05EF"/>
    <w:multiLevelType w:val="multilevel"/>
    <w:tmpl w:val="93966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F5C75"/>
    <w:multiLevelType w:val="multilevel"/>
    <w:tmpl w:val="339AE9DC"/>
    <w:lvl w:ilvl="0">
      <w:start w:val="1"/>
      <w:numFmt w:val="none"/>
      <w:lvlText w:val="•"/>
      <w:legacy w:legacy="1" w:legacySpace="0" w:legacyIndent="285"/>
      <w:lvlJc w:val="left"/>
      <w:pPr>
        <w:ind w:left="285" w:hanging="285"/>
      </w:pPr>
    </w:lvl>
    <w:lvl w:ilvl="1">
      <w:start w:val="1"/>
      <w:numFmt w:val="none"/>
      <w:lvlText w:val="•"/>
      <w:legacy w:legacy="1" w:legacySpace="0" w:legacyIndent="285"/>
      <w:lvlJc w:val="left"/>
      <w:pPr>
        <w:ind w:left="570" w:hanging="285"/>
      </w:pPr>
    </w:lvl>
    <w:lvl w:ilvl="2">
      <w:start w:val="1"/>
      <w:numFmt w:val="none"/>
      <w:lvlText w:val=""/>
      <w:legacy w:legacy="1" w:legacySpace="0" w:legacyIndent="285"/>
      <w:lvlJc w:val="left"/>
      <w:pPr>
        <w:ind w:left="855" w:hanging="285"/>
      </w:pPr>
      <w:rPr>
        <w:rFonts w:ascii="WP TypographicSymbols" w:hAnsi="WP TypographicSymbols" w:hint="default"/>
      </w:rPr>
    </w:lvl>
    <w:lvl w:ilvl="3">
      <w:start w:val="1"/>
      <w:numFmt w:val="none"/>
      <w:lvlText w:val="•"/>
      <w:legacy w:legacy="1" w:legacySpace="0" w:legacyIndent="285"/>
      <w:lvlJc w:val="left"/>
      <w:pPr>
        <w:ind w:left="1140" w:hanging="285"/>
      </w:pPr>
    </w:lvl>
    <w:lvl w:ilvl="4">
      <w:start w:val="1"/>
      <w:numFmt w:val="none"/>
      <w:lvlText w:val="•"/>
      <w:legacy w:legacy="1" w:legacySpace="0" w:legacyIndent="285"/>
      <w:lvlJc w:val="left"/>
      <w:pPr>
        <w:ind w:left="1425" w:hanging="285"/>
      </w:pPr>
    </w:lvl>
    <w:lvl w:ilvl="5">
      <w:start w:val="1"/>
      <w:numFmt w:val="none"/>
      <w:lvlText w:val="•"/>
      <w:legacy w:legacy="1" w:legacySpace="0" w:legacyIndent="285"/>
      <w:lvlJc w:val="left"/>
      <w:pPr>
        <w:ind w:left="1710" w:hanging="285"/>
      </w:pPr>
    </w:lvl>
    <w:lvl w:ilvl="6">
      <w:start w:val="1"/>
      <w:numFmt w:val="none"/>
      <w:lvlText w:val="•"/>
      <w:legacy w:legacy="1" w:legacySpace="0" w:legacyIndent="285"/>
      <w:lvlJc w:val="left"/>
      <w:pPr>
        <w:ind w:left="1995" w:hanging="285"/>
      </w:pPr>
    </w:lvl>
    <w:lvl w:ilvl="7">
      <w:start w:val="1"/>
      <w:numFmt w:val="none"/>
      <w:lvlText w:val="•"/>
      <w:legacy w:legacy="1" w:legacySpace="0" w:legacyIndent="285"/>
      <w:lvlJc w:val="left"/>
      <w:pPr>
        <w:ind w:left="2280" w:hanging="285"/>
      </w:pPr>
    </w:lvl>
    <w:lvl w:ilvl="8">
      <w:start w:val="1"/>
      <w:numFmt w:val="lowerRoman"/>
      <w:lvlText w:val="%9"/>
      <w:legacy w:legacy="1" w:legacySpace="0" w:legacyIndent="285"/>
      <w:lvlJc w:val="left"/>
      <w:pPr>
        <w:ind w:left="2565" w:hanging="285"/>
      </w:pPr>
    </w:lvl>
  </w:abstractNum>
  <w:abstractNum w:abstractNumId="27" w15:restartNumberingAfterBreak="0">
    <w:nsid w:val="68FE284E"/>
    <w:multiLevelType w:val="hybridMultilevel"/>
    <w:tmpl w:val="CDD28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09557D"/>
    <w:multiLevelType w:val="hybridMultilevel"/>
    <w:tmpl w:val="A78AE256"/>
    <w:lvl w:ilvl="0" w:tplc="E15069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7752C"/>
    <w:multiLevelType w:val="hybridMultilevel"/>
    <w:tmpl w:val="865E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44090"/>
    <w:multiLevelType w:val="hybridMultilevel"/>
    <w:tmpl w:val="90884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A56E61"/>
    <w:multiLevelType w:val="multilevel"/>
    <w:tmpl w:val="85B01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D12E56"/>
    <w:multiLevelType w:val="hybridMultilevel"/>
    <w:tmpl w:val="85045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30"/>
  </w:num>
  <w:num w:numId="7">
    <w:abstractNumId w:val="27"/>
  </w:num>
  <w:num w:numId="8">
    <w:abstractNumId w:val="19"/>
  </w:num>
  <w:num w:numId="9">
    <w:abstractNumId w:val="28"/>
  </w:num>
  <w:num w:numId="10">
    <w:abstractNumId w:val="14"/>
  </w:num>
  <w:num w:numId="11">
    <w:abstractNumId w:val="17"/>
  </w:num>
  <w:num w:numId="12">
    <w:abstractNumId w:val="7"/>
  </w:num>
  <w:num w:numId="13">
    <w:abstractNumId w:val="8"/>
  </w:num>
  <w:num w:numId="14">
    <w:abstractNumId w:val="4"/>
  </w:num>
  <w:num w:numId="15">
    <w:abstractNumId w:val="32"/>
  </w:num>
  <w:num w:numId="16">
    <w:abstractNumId w:val="0"/>
  </w:num>
  <w:num w:numId="17">
    <w:abstractNumId w:val="29"/>
  </w:num>
  <w:num w:numId="18">
    <w:abstractNumId w:val="12"/>
  </w:num>
  <w:num w:numId="19">
    <w:abstractNumId w:val="24"/>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2"/>
  </w:num>
  <w:num w:numId="25">
    <w:abstractNumId w:val="13"/>
  </w:num>
  <w:num w:numId="26">
    <w:abstractNumId w:val="10"/>
  </w:num>
  <w:num w:numId="27">
    <w:abstractNumId w:val="16"/>
  </w:num>
  <w:num w:numId="28">
    <w:abstractNumId w:val="25"/>
  </w:num>
  <w:num w:numId="29">
    <w:abstractNumId w:val="31"/>
  </w:num>
  <w:num w:numId="30">
    <w:abstractNumId w:val="23"/>
  </w:num>
  <w:num w:numId="31">
    <w:abstractNumId w:val="1"/>
  </w:num>
  <w:num w:numId="32">
    <w:abstractNumId w:val="18"/>
  </w:num>
  <w:num w:numId="33">
    <w:abstractNumId w:val="5"/>
  </w:num>
  <w:num w:numId="34">
    <w:abstractNumId w:val="15"/>
  </w:num>
  <w:num w:numId="35">
    <w:abstractNumId w:val="26"/>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78"/>
    <w:rsid w:val="00004624"/>
    <w:rsid w:val="00011A26"/>
    <w:rsid w:val="00012D4B"/>
    <w:rsid w:val="00021033"/>
    <w:rsid w:val="00031833"/>
    <w:rsid w:val="00044AE8"/>
    <w:rsid w:val="0004653F"/>
    <w:rsid w:val="0005578C"/>
    <w:rsid w:val="000567D9"/>
    <w:rsid w:val="00061E93"/>
    <w:rsid w:val="0007088B"/>
    <w:rsid w:val="000723CE"/>
    <w:rsid w:val="00073683"/>
    <w:rsid w:val="00076644"/>
    <w:rsid w:val="000820A3"/>
    <w:rsid w:val="000859C6"/>
    <w:rsid w:val="00085CA9"/>
    <w:rsid w:val="00091916"/>
    <w:rsid w:val="00091E4C"/>
    <w:rsid w:val="00094475"/>
    <w:rsid w:val="000B58C8"/>
    <w:rsid w:val="000B706F"/>
    <w:rsid w:val="000C0934"/>
    <w:rsid w:val="000C0C18"/>
    <w:rsid w:val="000C562B"/>
    <w:rsid w:val="000E3511"/>
    <w:rsid w:val="000E6808"/>
    <w:rsid w:val="000F0781"/>
    <w:rsid w:val="000F0F5B"/>
    <w:rsid w:val="000F5B35"/>
    <w:rsid w:val="000F6F9E"/>
    <w:rsid w:val="00113E7C"/>
    <w:rsid w:val="00116F9A"/>
    <w:rsid w:val="00117254"/>
    <w:rsid w:val="0013016B"/>
    <w:rsid w:val="00133BF2"/>
    <w:rsid w:val="0013512F"/>
    <w:rsid w:val="001356E7"/>
    <w:rsid w:val="00144EC7"/>
    <w:rsid w:val="00145B08"/>
    <w:rsid w:val="00162D56"/>
    <w:rsid w:val="0016317C"/>
    <w:rsid w:val="00167038"/>
    <w:rsid w:val="0017429D"/>
    <w:rsid w:val="00174FCB"/>
    <w:rsid w:val="001834BE"/>
    <w:rsid w:val="00190A21"/>
    <w:rsid w:val="00192A05"/>
    <w:rsid w:val="00194AAA"/>
    <w:rsid w:val="001A2F02"/>
    <w:rsid w:val="001A40C6"/>
    <w:rsid w:val="001A4424"/>
    <w:rsid w:val="001A7E7A"/>
    <w:rsid w:val="001B36EE"/>
    <w:rsid w:val="001C2F43"/>
    <w:rsid w:val="001C6509"/>
    <w:rsid w:val="001D3234"/>
    <w:rsid w:val="001D5C0B"/>
    <w:rsid w:val="001D5E27"/>
    <w:rsid w:val="001D6EAD"/>
    <w:rsid w:val="001F035E"/>
    <w:rsid w:val="001F4E77"/>
    <w:rsid w:val="00211B8C"/>
    <w:rsid w:val="0021388D"/>
    <w:rsid w:val="00214FD3"/>
    <w:rsid w:val="00221506"/>
    <w:rsid w:val="00221E6D"/>
    <w:rsid w:val="00251361"/>
    <w:rsid w:val="002522BB"/>
    <w:rsid w:val="0025375D"/>
    <w:rsid w:val="0025555E"/>
    <w:rsid w:val="00260D82"/>
    <w:rsid w:val="00261553"/>
    <w:rsid w:val="00266003"/>
    <w:rsid w:val="00272A96"/>
    <w:rsid w:val="00273E31"/>
    <w:rsid w:val="00275595"/>
    <w:rsid w:val="00282C7A"/>
    <w:rsid w:val="00293880"/>
    <w:rsid w:val="00293F8A"/>
    <w:rsid w:val="002A02D4"/>
    <w:rsid w:val="002A26E8"/>
    <w:rsid w:val="002A34C5"/>
    <w:rsid w:val="002B3521"/>
    <w:rsid w:val="002B6F54"/>
    <w:rsid w:val="002C0881"/>
    <w:rsid w:val="002C3928"/>
    <w:rsid w:val="002C4374"/>
    <w:rsid w:val="002C6D1C"/>
    <w:rsid w:val="002D24D5"/>
    <w:rsid w:val="002D7644"/>
    <w:rsid w:val="002D79C0"/>
    <w:rsid w:val="002E25FB"/>
    <w:rsid w:val="002E57BA"/>
    <w:rsid w:val="002E7FA9"/>
    <w:rsid w:val="002F0D98"/>
    <w:rsid w:val="00304760"/>
    <w:rsid w:val="00307ACC"/>
    <w:rsid w:val="00312B9F"/>
    <w:rsid w:val="0031786F"/>
    <w:rsid w:val="00320306"/>
    <w:rsid w:val="00323A38"/>
    <w:rsid w:val="00331122"/>
    <w:rsid w:val="00331C41"/>
    <w:rsid w:val="00332C91"/>
    <w:rsid w:val="00335473"/>
    <w:rsid w:val="00353AEF"/>
    <w:rsid w:val="00365BF6"/>
    <w:rsid w:val="00366577"/>
    <w:rsid w:val="00366B39"/>
    <w:rsid w:val="0038072D"/>
    <w:rsid w:val="00384CC0"/>
    <w:rsid w:val="00395F44"/>
    <w:rsid w:val="003A3F3F"/>
    <w:rsid w:val="003A48A2"/>
    <w:rsid w:val="003A6232"/>
    <w:rsid w:val="003B3C94"/>
    <w:rsid w:val="003B4F1D"/>
    <w:rsid w:val="003B628F"/>
    <w:rsid w:val="003C3930"/>
    <w:rsid w:val="003D16AB"/>
    <w:rsid w:val="003D6269"/>
    <w:rsid w:val="003D756B"/>
    <w:rsid w:val="003E0BF4"/>
    <w:rsid w:val="003E357A"/>
    <w:rsid w:val="003E6058"/>
    <w:rsid w:val="003E7111"/>
    <w:rsid w:val="003F20DC"/>
    <w:rsid w:val="0040020B"/>
    <w:rsid w:val="0040450F"/>
    <w:rsid w:val="004127FC"/>
    <w:rsid w:val="004154F2"/>
    <w:rsid w:val="004161DF"/>
    <w:rsid w:val="004172EC"/>
    <w:rsid w:val="00417BFC"/>
    <w:rsid w:val="0043289F"/>
    <w:rsid w:val="00433C41"/>
    <w:rsid w:val="0043437F"/>
    <w:rsid w:val="00434E58"/>
    <w:rsid w:val="00437C8A"/>
    <w:rsid w:val="004402B4"/>
    <w:rsid w:val="00460380"/>
    <w:rsid w:val="00464218"/>
    <w:rsid w:val="004877EA"/>
    <w:rsid w:val="004900BA"/>
    <w:rsid w:val="004A0E0B"/>
    <w:rsid w:val="004A164A"/>
    <w:rsid w:val="004A2A55"/>
    <w:rsid w:val="004A6794"/>
    <w:rsid w:val="004B06A9"/>
    <w:rsid w:val="004B3933"/>
    <w:rsid w:val="004B40B8"/>
    <w:rsid w:val="004C3C5B"/>
    <w:rsid w:val="004C4ECC"/>
    <w:rsid w:val="004D5095"/>
    <w:rsid w:val="004D7132"/>
    <w:rsid w:val="004E679D"/>
    <w:rsid w:val="004F41D1"/>
    <w:rsid w:val="00501E71"/>
    <w:rsid w:val="0051105E"/>
    <w:rsid w:val="00511755"/>
    <w:rsid w:val="0052318B"/>
    <w:rsid w:val="00523AA9"/>
    <w:rsid w:val="00527C8C"/>
    <w:rsid w:val="0053055A"/>
    <w:rsid w:val="005317AD"/>
    <w:rsid w:val="005507EC"/>
    <w:rsid w:val="00551BE5"/>
    <w:rsid w:val="0056294D"/>
    <w:rsid w:val="005639BD"/>
    <w:rsid w:val="0056459E"/>
    <w:rsid w:val="005674F1"/>
    <w:rsid w:val="00576C9D"/>
    <w:rsid w:val="0059090B"/>
    <w:rsid w:val="00593C2C"/>
    <w:rsid w:val="005C15C2"/>
    <w:rsid w:val="005D28C6"/>
    <w:rsid w:val="005E3195"/>
    <w:rsid w:val="005E38D9"/>
    <w:rsid w:val="005E44B9"/>
    <w:rsid w:val="005E6B3D"/>
    <w:rsid w:val="005F7099"/>
    <w:rsid w:val="00602D5D"/>
    <w:rsid w:val="00613837"/>
    <w:rsid w:val="00631B62"/>
    <w:rsid w:val="006331B0"/>
    <w:rsid w:val="00634D34"/>
    <w:rsid w:val="00635C73"/>
    <w:rsid w:val="00643C4E"/>
    <w:rsid w:val="0065076D"/>
    <w:rsid w:val="00650994"/>
    <w:rsid w:val="0066148E"/>
    <w:rsid w:val="00682131"/>
    <w:rsid w:val="006850B7"/>
    <w:rsid w:val="006905FA"/>
    <w:rsid w:val="00690970"/>
    <w:rsid w:val="0069700A"/>
    <w:rsid w:val="006A02DA"/>
    <w:rsid w:val="006A433B"/>
    <w:rsid w:val="006A4B0F"/>
    <w:rsid w:val="006A537D"/>
    <w:rsid w:val="006A6401"/>
    <w:rsid w:val="006A7590"/>
    <w:rsid w:val="006B3C8C"/>
    <w:rsid w:val="006C5466"/>
    <w:rsid w:val="006D29EB"/>
    <w:rsid w:val="006D3E83"/>
    <w:rsid w:val="006D422E"/>
    <w:rsid w:val="006D680F"/>
    <w:rsid w:val="006D6D64"/>
    <w:rsid w:val="006E1650"/>
    <w:rsid w:val="006E23D7"/>
    <w:rsid w:val="006E593B"/>
    <w:rsid w:val="006E6355"/>
    <w:rsid w:val="006F1006"/>
    <w:rsid w:val="006F555D"/>
    <w:rsid w:val="00703906"/>
    <w:rsid w:val="007068FA"/>
    <w:rsid w:val="00715861"/>
    <w:rsid w:val="00722A1B"/>
    <w:rsid w:val="007361B9"/>
    <w:rsid w:val="0073729D"/>
    <w:rsid w:val="007416EC"/>
    <w:rsid w:val="00751B00"/>
    <w:rsid w:val="00756400"/>
    <w:rsid w:val="00770C9C"/>
    <w:rsid w:val="007710D0"/>
    <w:rsid w:val="00771988"/>
    <w:rsid w:val="00773EE5"/>
    <w:rsid w:val="00775EAD"/>
    <w:rsid w:val="00785787"/>
    <w:rsid w:val="00785C63"/>
    <w:rsid w:val="007A0C06"/>
    <w:rsid w:val="007A32C5"/>
    <w:rsid w:val="007A4951"/>
    <w:rsid w:val="007B5637"/>
    <w:rsid w:val="007C7513"/>
    <w:rsid w:val="007D0E77"/>
    <w:rsid w:val="007E6DC8"/>
    <w:rsid w:val="007E7D47"/>
    <w:rsid w:val="007E7EB8"/>
    <w:rsid w:val="007F03DF"/>
    <w:rsid w:val="00800F78"/>
    <w:rsid w:val="00803396"/>
    <w:rsid w:val="00812B66"/>
    <w:rsid w:val="0081614A"/>
    <w:rsid w:val="00821018"/>
    <w:rsid w:val="008319AD"/>
    <w:rsid w:val="00835241"/>
    <w:rsid w:val="00840DA9"/>
    <w:rsid w:val="00841513"/>
    <w:rsid w:val="008556CD"/>
    <w:rsid w:val="00870DC2"/>
    <w:rsid w:val="008801E8"/>
    <w:rsid w:val="00884DDA"/>
    <w:rsid w:val="00887DF0"/>
    <w:rsid w:val="008904E4"/>
    <w:rsid w:val="0089344E"/>
    <w:rsid w:val="008A13D8"/>
    <w:rsid w:val="008A5E4D"/>
    <w:rsid w:val="008D2442"/>
    <w:rsid w:val="008D2AE4"/>
    <w:rsid w:val="008D6625"/>
    <w:rsid w:val="008E46BB"/>
    <w:rsid w:val="008F0B04"/>
    <w:rsid w:val="008F16F9"/>
    <w:rsid w:val="0090056F"/>
    <w:rsid w:val="00913CBF"/>
    <w:rsid w:val="00915B73"/>
    <w:rsid w:val="009209BC"/>
    <w:rsid w:val="00923034"/>
    <w:rsid w:val="0092398A"/>
    <w:rsid w:val="00932431"/>
    <w:rsid w:val="00935A1F"/>
    <w:rsid w:val="00935EB2"/>
    <w:rsid w:val="0094003C"/>
    <w:rsid w:val="00942CCE"/>
    <w:rsid w:val="0094501D"/>
    <w:rsid w:val="00947E1C"/>
    <w:rsid w:val="00950731"/>
    <w:rsid w:val="009524A9"/>
    <w:rsid w:val="00955E7D"/>
    <w:rsid w:val="00961A37"/>
    <w:rsid w:val="009625A6"/>
    <w:rsid w:val="00967B96"/>
    <w:rsid w:val="00984803"/>
    <w:rsid w:val="009878D0"/>
    <w:rsid w:val="00993C60"/>
    <w:rsid w:val="009972F7"/>
    <w:rsid w:val="009A0050"/>
    <w:rsid w:val="009A3567"/>
    <w:rsid w:val="009B04A3"/>
    <w:rsid w:val="009B2F42"/>
    <w:rsid w:val="009B3C15"/>
    <w:rsid w:val="009B4D93"/>
    <w:rsid w:val="009B70AC"/>
    <w:rsid w:val="009B761D"/>
    <w:rsid w:val="009C0C71"/>
    <w:rsid w:val="009D61F1"/>
    <w:rsid w:val="009E66CB"/>
    <w:rsid w:val="009E6F10"/>
    <w:rsid w:val="009F1034"/>
    <w:rsid w:val="009F44DF"/>
    <w:rsid w:val="009F723B"/>
    <w:rsid w:val="00A00190"/>
    <w:rsid w:val="00A01BEA"/>
    <w:rsid w:val="00A05DD1"/>
    <w:rsid w:val="00A1254F"/>
    <w:rsid w:val="00A348B4"/>
    <w:rsid w:val="00A3760E"/>
    <w:rsid w:val="00A42155"/>
    <w:rsid w:val="00A4261B"/>
    <w:rsid w:val="00A44F80"/>
    <w:rsid w:val="00A47A0F"/>
    <w:rsid w:val="00A47C56"/>
    <w:rsid w:val="00A51FA7"/>
    <w:rsid w:val="00A57F04"/>
    <w:rsid w:val="00A6500B"/>
    <w:rsid w:val="00A7102A"/>
    <w:rsid w:val="00A82959"/>
    <w:rsid w:val="00A91BE0"/>
    <w:rsid w:val="00A92B74"/>
    <w:rsid w:val="00A9487D"/>
    <w:rsid w:val="00A97936"/>
    <w:rsid w:val="00AA3FC1"/>
    <w:rsid w:val="00AA5550"/>
    <w:rsid w:val="00AA58A3"/>
    <w:rsid w:val="00AB20C0"/>
    <w:rsid w:val="00AB44CE"/>
    <w:rsid w:val="00AB5DAE"/>
    <w:rsid w:val="00AC07C5"/>
    <w:rsid w:val="00AC1A09"/>
    <w:rsid w:val="00AC2173"/>
    <w:rsid w:val="00AC6C10"/>
    <w:rsid w:val="00AC6F47"/>
    <w:rsid w:val="00AD024D"/>
    <w:rsid w:val="00AD05D3"/>
    <w:rsid w:val="00AE001C"/>
    <w:rsid w:val="00AE624C"/>
    <w:rsid w:val="00B0219B"/>
    <w:rsid w:val="00B04BCD"/>
    <w:rsid w:val="00B0785B"/>
    <w:rsid w:val="00B14B59"/>
    <w:rsid w:val="00B15411"/>
    <w:rsid w:val="00B25EAA"/>
    <w:rsid w:val="00B3191D"/>
    <w:rsid w:val="00B32679"/>
    <w:rsid w:val="00B400B5"/>
    <w:rsid w:val="00B40699"/>
    <w:rsid w:val="00B410EE"/>
    <w:rsid w:val="00B41779"/>
    <w:rsid w:val="00B44169"/>
    <w:rsid w:val="00B54E27"/>
    <w:rsid w:val="00B55429"/>
    <w:rsid w:val="00B55A54"/>
    <w:rsid w:val="00B56D20"/>
    <w:rsid w:val="00B60A27"/>
    <w:rsid w:val="00B66CAF"/>
    <w:rsid w:val="00B70106"/>
    <w:rsid w:val="00B754BF"/>
    <w:rsid w:val="00B87CFD"/>
    <w:rsid w:val="00B9665E"/>
    <w:rsid w:val="00BA4F53"/>
    <w:rsid w:val="00BA5938"/>
    <w:rsid w:val="00BB2DB7"/>
    <w:rsid w:val="00BB4DCB"/>
    <w:rsid w:val="00BB7AEA"/>
    <w:rsid w:val="00BC0BD5"/>
    <w:rsid w:val="00BC388E"/>
    <w:rsid w:val="00BC4AE9"/>
    <w:rsid w:val="00BC6159"/>
    <w:rsid w:val="00BC7228"/>
    <w:rsid w:val="00BC7D79"/>
    <w:rsid w:val="00BD7BC4"/>
    <w:rsid w:val="00BE23EF"/>
    <w:rsid w:val="00BE4161"/>
    <w:rsid w:val="00BE4A37"/>
    <w:rsid w:val="00BE60FD"/>
    <w:rsid w:val="00BF3123"/>
    <w:rsid w:val="00BF58DC"/>
    <w:rsid w:val="00C0047C"/>
    <w:rsid w:val="00C04C8A"/>
    <w:rsid w:val="00C154A1"/>
    <w:rsid w:val="00C15803"/>
    <w:rsid w:val="00C15AB8"/>
    <w:rsid w:val="00C30EC4"/>
    <w:rsid w:val="00C37223"/>
    <w:rsid w:val="00C46E18"/>
    <w:rsid w:val="00C56AC1"/>
    <w:rsid w:val="00C607FE"/>
    <w:rsid w:val="00C61F79"/>
    <w:rsid w:val="00C63FE0"/>
    <w:rsid w:val="00C6498F"/>
    <w:rsid w:val="00C66CD9"/>
    <w:rsid w:val="00C67799"/>
    <w:rsid w:val="00C67EE1"/>
    <w:rsid w:val="00C874C9"/>
    <w:rsid w:val="00C94764"/>
    <w:rsid w:val="00CA71FD"/>
    <w:rsid w:val="00CB30B0"/>
    <w:rsid w:val="00CB482E"/>
    <w:rsid w:val="00CC03BE"/>
    <w:rsid w:val="00CC4496"/>
    <w:rsid w:val="00CC4FF6"/>
    <w:rsid w:val="00CD5003"/>
    <w:rsid w:val="00CE2E42"/>
    <w:rsid w:val="00CE3C7A"/>
    <w:rsid w:val="00CE72B5"/>
    <w:rsid w:val="00CF6DBA"/>
    <w:rsid w:val="00D154B9"/>
    <w:rsid w:val="00D1606D"/>
    <w:rsid w:val="00D269ED"/>
    <w:rsid w:val="00D31657"/>
    <w:rsid w:val="00D35E01"/>
    <w:rsid w:val="00D413A8"/>
    <w:rsid w:val="00D63EF5"/>
    <w:rsid w:val="00D743D0"/>
    <w:rsid w:val="00D86C6D"/>
    <w:rsid w:val="00D92977"/>
    <w:rsid w:val="00D96348"/>
    <w:rsid w:val="00DA1C57"/>
    <w:rsid w:val="00DA5C78"/>
    <w:rsid w:val="00DB2633"/>
    <w:rsid w:val="00DB7937"/>
    <w:rsid w:val="00DC4DA2"/>
    <w:rsid w:val="00DC54F8"/>
    <w:rsid w:val="00DC5E5B"/>
    <w:rsid w:val="00DD1B8C"/>
    <w:rsid w:val="00DD3937"/>
    <w:rsid w:val="00DD3DEA"/>
    <w:rsid w:val="00DD5189"/>
    <w:rsid w:val="00DF3CD8"/>
    <w:rsid w:val="00DF7D3F"/>
    <w:rsid w:val="00DF7F89"/>
    <w:rsid w:val="00E007A8"/>
    <w:rsid w:val="00E014B9"/>
    <w:rsid w:val="00E23092"/>
    <w:rsid w:val="00E235F3"/>
    <w:rsid w:val="00E40B4A"/>
    <w:rsid w:val="00E53FB0"/>
    <w:rsid w:val="00E655BC"/>
    <w:rsid w:val="00E750C2"/>
    <w:rsid w:val="00E80A4B"/>
    <w:rsid w:val="00E81126"/>
    <w:rsid w:val="00E819FF"/>
    <w:rsid w:val="00E86234"/>
    <w:rsid w:val="00E904F2"/>
    <w:rsid w:val="00E96C42"/>
    <w:rsid w:val="00E97472"/>
    <w:rsid w:val="00EA4D58"/>
    <w:rsid w:val="00EA75FB"/>
    <w:rsid w:val="00EA7960"/>
    <w:rsid w:val="00EB0BB7"/>
    <w:rsid w:val="00EB3D51"/>
    <w:rsid w:val="00EC459F"/>
    <w:rsid w:val="00ED6C7C"/>
    <w:rsid w:val="00EE49EF"/>
    <w:rsid w:val="00EF0D74"/>
    <w:rsid w:val="00F12F05"/>
    <w:rsid w:val="00F171A0"/>
    <w:rsid w:val="00F26433"/>
    <w:rsid w:val="00F55110"/>
    <w:rsid w:val="00F57CB4"/>
    <w:rsid w:val="00F6760F"/>
    <w:rsid w:val="00F676BB"/>
    <w:rsid w:val="00F7221A"/>
    <w:rsid w:val="00F72272"/>
    <w:rsid w:val="00F73464"/>
    <w:rsid w:val="00F75F68"/>
    <w:rsid w:val="00F760A2"/>
    <w:rsid w:val="00F76866"/>
    <w:rsid w:val="00F82F9F"/>
    <w:rsid w:val="00F84935"/>
    <w:rsid w:val="00F91264"/>
    <w:rsid w:val="00F9400A"/>
    <w:rsid w:val="00FA0B3D"/>
    <w:rsid w:val="00FA2911"/>
    <w:rsid w:val="00FA5126"/>
    <w:rsid w:val="00FB336C"/>
    <w:rsid w:val="00FB477F"/>
    <w:rsid w:val="00FD08F5"/>
    <w:rsid w:val="00FE0531"/>
    <w:rsid w:val="00FE32CE"/>
    <w:rsid w:val="00FE45D9"/>
    <w:rsid w:val="00FF111B"/>
    <w:rsid w:val="00FF4406"/>
    <w:rsid w:val="00FF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4:docId w14:val="7CEE2C69"/>
  <w15:docId w15:val="{1A466250-9B06-4B0A-9222-BA3941D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374"/>
    <w:rPr>
      <w:sz w:val="24"/>
      <w:szCs w:val="24"/>
    </w:rPr>
  </w:style>
  <w:style w:type="paragraph" w:styleId="Heading1">
    <w:name w:val="heading 1"/>
    <w:basedOn w:val="Normal"/>
    <w:next w:val="Normal"/>
    <w:qFormat/>
    <w:rsid w:val="00DD1B8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D9634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4374"/>
    <w:pPr>
      <w:tabs>
        <w:tab w:val="center" w:pos="4320"/>
        <w:tab w:val="right" w:pos="8640"/>
      </w:tabs>
    </w:pPr>
  </w:style>
  <w:style w:type="paragraph" w:styleId="Footer">
    <w:name w:val="footer"/>
    <w:basedOn w:val="Normal"/>
    <w:rsid w:val="002C4374"/>
    <w:pPr>
      <w:tabs>
        <w:tab w:val="center" w:pos="4320"/>
        <w:tab w:val="right" w:pos="8640"/>
      </w:tabs>
    </w:pPr>
  </w:style>
  <w:style w:type="character" w:styleId="PageNumber">
    <w:name w:val="page number"/>
    <w:basedOn w:val="DefaultParagraphFont"/>
    <w:rsid w:val="002C3928"/>
  </w:style>
  <w:style w:type="table" w:styleId="TableGrid">
    <w:name w:val="Table Grid"/>
    <w:basedOn w:val="TableNormal"/>
    <w:rsid w:val="0057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92977"/>
    <w:rPr>
      <w:color w:val="0000FF"/>
      <w:u w:val="single"/>
    </w:rPr>
  </w:style>
  <w:style w:type="paragraph" w:styleId="BodyText">
    <w:name w:val="Body Text"/>
    <w:basedOn w:val="Normal"/>
    <w:rsid w:val="00DD1B8C"/>
    <w:rPr>
      <w:szCs w:val="20"/>
    </w:rPr>
  </w:style>
  <w:style w:type="paragraph" w:styleId="BodyTextIndent">
    <w:name w:val="Body Text Indent"/>
    <w:basedOn w:val="Normal"/>
    <w:link w:val="BodyTextIndentChar"/>
    <w:rsid w:val="00DD1B8C"/>
    <w:pPr>
      <w:spacing w:after="120"/>
      <w:ind w:left="360"/>
    </w:pPr>
  </w:style>
  <w:style w:type="paragraph" w:styleId="NormalWeb">
    <w:name w:val="Normal (Web)"/>
    <w:basedOn w:val="Normal"/>
    <w:uiPriority w:val="99"/>
    <w:rsid w:val="00251361"/>
    <w:pPr>
      <w:spacing w:before="100" w:beforeAutospacing="1" w:after="100" w:afterAutospacing="1"/>
    </w:pPr>
  </w:style>
  <w:style w:type="paragraph" w:styleId="BodyTextIndent2">
    <w:name w:val="Body Text Indent 2"/>
    <w:basedOn w:val="Normal"/>
    <w:rsid w:val="002B3521"/>
    <w:pPr>
      <w:spacing w:after="120" w:line="480" w:lineRule="auto"/>
      <w:ind w:left="360"/>
    </w:pPr>
  </w:style>
  <w:style w:type="paragraph" w:customStyle="1" w:styleId="1Paragraph">
    <w:name w:val="1Paragraph"/>
    <w:rsid w:val="0043437F"/>
    <w:pPr>
      <w:tabs>
        <w:tab w:val="left" w:pos="720"/>
      </w:tabs>
      <w:autoSpaceDE w:val="0"/>
      <w:autoSpaceDN w:val="0"/>
      <w:adjustRightInd w:val="0"/>
      <w:ind w:left="720" w:hanging="720"/>
    </w:pPr>
    <w:rPr>
      <w:szCs w:val="24"/>
    </w:rPr>
  </w:style>
  <w:style w:type="character" w:styleId="Strong">
    <w:name w:val="Strong"/>
    <w:basedOn w:val="DefaultParagraphFont"/>
    <w:uiPriority w:val="22"/>
    <w:qFormat/>
    <w:rsid w:val="0043437F"/>
    <w:rPr>
      <w:b/>
      <w:bCs/>
    </w:rPr>
  </w:style>
  <w:style w:type="paragraph" w:customStyle="1" w:styleId="style7">
    <w:name w:val="style7"/>
    <w:basedOn w:val="Normal"/>
    <w:rsid w:val="00635C73"/>
    <w:pPr>
      <w:spacing w:before="100" w:beforeAutospacing="1" w:after="100" w:afterAutospacing="1"/>
    </w:pPr>
    <w:rPr>
      <w:rFonts w:ascii="Arial" w:hAnsi="Arial" w:cs="Arial"/>
      <w:color w:val="3E638D"/>
    </w:rPr>
  </w:style>
  <w:style w:type="paragraph" w:customStyle="1" w:styleId="style3">
    <w:name w:val="style3"/>
    <w:basedOn w:val="Normal"/>
    <w:rsid w:val="00635C73"/>
    <w:pPr>
      <w:spacing w:before="100" w:beforeAutospacing="1" w:after="100" w:afterAutospacing="1"/>
    </w:pPr>
  </w:style>
  <w:style w:type="paragraph" w:customStyle="1" w:styleId="Level1">
    <w:name w:val="Level 1"/>
    <w:basedOn w:val="Normal"/>
    <w:rsid w:val="0053055A"/>
    <w:pPr>
      <w:widowControl w:val="0"/>
      <w:autoSpaceDE w:val="0"/>
      <w:autoSpaceDN w:val="0"/>
      <w:adjustRightInd w:val="0"/>
      <w:ind w:left="720" w:hanging="720"/>
    </w:pPr>
    <w:rPr>
      <w:rFonts w:ascii="Times New Roman TUR" w:hAnsi="Times New Roman TUR"/>
    </w:rPr>
  </w:style>
  <w:style w:type="character" w:styleId="FollowedHyperlink">
    <w:name w:val="FollowedHyperlink"/>
    <w:basedOn w:val="DefaultParagraphFont"/>
    <w:rsid w:val="0031786F"/>
    <w:rPr>
      <w:color w:val="800080"/>
      <w:u w:val="single"/>
    </w:rPr>
  </w:style>
  <w:style w:type="character" w:customStyle="1" w:styleId="BodyTextIndentChar">
    <w:name w:val="Body Text Indent Char"/>
    <w:basedOn w:val="DefaultParagraphFont"/>
    <w:link w:val="BodyTextIndent"/>
    <w:rsid w:val="008319AD"/>
    <w:rPr>
      <w:sz w:val="24"/>
      <w:szCs w:val="24"/>
    </w:rPr>
  </w:style>
  <w:style w:type="paragraph" w:customStyle="1" w:styleId="1AutoList1">
    <w:name w:val="1AutoList1"/>
    <w:rsid w:val="00F76866"/>
    <w:pPr>
      <w:widowControl w:val="0"/>
      <w:tabs>
        <w:tab w:val="left" w:pos="720"/>
      </w:tabs>
      <w:autoSpaceDE w:val="0"/>
      <w:autoSpaceDN w:val="0"/>
      <w:adjustRightInd w:val="0"/>
      <w:ind w:left="720" w:hanging="720"/>
      <w:jc w:val="both"/>
    </w:pPr>
    <w:rPr>
      <w:rFonts w:ascii="CG Times" w:hAnsi="CG Times"/>
      <w:sz w:val="24"/>
      <w:szCs w:val="24"/>
    </w:rPr>
  </w:style>
  <w:style w:type="paragraph" w:styleId="BalloonText">
    <w:name w:val="Balloon Text"/>
    <w:basedOn w:val="Normal"/>
    <w:link w:val="BalloonTextChar"/>
    <w:rsid w:val="00B56D20"/>
    <w:rPr>
      <w:rFonts w:ascii="Tahoma" w:hAnsi="Tahoma" w:cs="Tahoma"/>
      <w:sz w:val="16"/>
      <w:szCs w:val="16"/>
    </w:rPr>
  </w:style>
  <w:style w:type="character" w:customStyle="1" w:styleId="BalloonTextChar">
    <w:name w:val="Balloon Text Char"/>
    <w:basedOn w:val="DefaultParagraphFont"/>
    <w:link w:val="BalloonText"/>
    <w:rsid w:val="00B56D20"/>
    <w:rPr>
      <w:rFonts w:ascii="Tahoma" w:hAnsi="Tahoma" w:cs="Tahoma"/>
      <w:sz w:val="16"/>
      <w:szCs w:val="16"/>
    </w:rPr>
  </w:style>
  <w:style w:type="paragraph" w:styleId="ListParagraph">
    <w:name w:val="List Paragraph"/>
    <w:basedOn w:val="Normal"/>
    <w:uiPriority w:val="34"/>
    <w:qFormat/>
    <w:rsid w:val="0094003C"/>
    <w:pPr>
      <w:ind w:left="720"/>
    </w:pPr>
    <w:rPr>
      <w:rFonts w:ascii="Calibri" w:eastAsiaTheme="minorHAnsi" w:hAnsi="Calibri"/>
      <w:sz w:val="22"/>
      <w:szCs w:val="22"/>
    </w:rPr>
  </w:style>
  <w:style w:type="paragraph" w:customStyle="1" w:styleId="a">
    <w:name w:val="_"/>
    <w:rsid w:val="00B3191D"/>
    <w:pPr>
      <w:widowControl w:val="0"/>
      <w:autoSpaceDE w:val="0"/>
      <w:autoSpaceDN w:val="0"/>
      <w:adjustRightInd w:val="0"/>
      <w:ind w:left="720"/>
    </w:pPr>
    <w:rPr>
      <w:rFonts w:ascii="CG Times" w:hAnsi="CG Times" w:cs="CG Times"/>
      <w:sz w:val="24"/>
      <w:szCs w:val="24"/>
    </w:rPr>
  </w:style>
  <w:style w:type="character" w:customStyle="1" w:styleId="Heading3Char">
    <w:name w:val="Heading 3 Char"/>
    <w:basedOn w:val="DefaultParagraphFont"/>
    <w:link w:val="Heading3"/>
    <w:semiHidden/>
    <w:rsid w:val="00D96348"/>
    <w:rPr>
      <w:rFonts w:asciiTheme="majorHAnsi" w:eastAsiaTheme="majorEastAsia" w:hAnsiTheme="majorHAnsi" w:cstheme="majorBidi"/>
      <w:color w:val="243F60" w:themeColor="accent1" w:themeShade="7F"/>
      <w:sz w:val="24"/>
      <w:szCs w:val="24"/>
    </w:rPr>
  </w:style>
  <w:style w:type="paragraph" w:customStyle="1" w:styleId="Style">
    <w:name w:val="Style"/>
    <w:basedOn w:val="Normal"/>
    <w:rsid w:val="003E0BF4"/>
    <w:pPr>
      <w:widowControl w:val="0"/>
      <w:autoSpaceDE w:val="0"/>
      <w:autoSpaceDN w:val="0"/>
      <w:adjustRightInd w:val="0"/>
      <w:ind w:left="360" w:hanging="360"/>
    </w:pPr>
    <w:rPr>
      <w:rFonts w:ascii="Times New Roman TUR" w:hAnsi="Times New Roman TUR"/>
    </w:rPr>
  </w:style>
  <w:style w:type="paragraph" w:customStyle="1" w:styleId="Default">
    <w:name w:val="Default"/>
    <w:rsid w:val="00C874C9"/>
    <w:pPr>
      <w:autoSpaceDE w:val="0"/>
      <w:autoSpaceDN w:val="0"/>
      <w:adjustRightInd w:val="0"/>
    </w:pPr>
    <w:rPr>
      <w:rFonts w:ascii="Calibri" w:eastAsiaTheme="minorHAnsi" w:hAnsi="Calibri" w:cs="Calibri"/>
      <w:color w:val="000000"/>
      <w:sz w:val="24"/>
      <w:szCs w:val="24"/>
    </w:rPr>
  </w:style>
  <w:style w:type="character" w:styleId="FootnoteReference">
    <w:name w:val="footnote reference"/>
    <w:basedOn w:val="DefaultParagraphFont"/>
    <w:uiPriority w:val="99"/>
    <w:semiHidden/>
    <w:unhideWhenUsed/>
    <w:rsid w:val="004A6794"/>
    <w:rPr>
      <w:vertAlign w:val="superscript"/>
    </w:rPr>
  </w:style>
  <w:style w:type="paragraph" w:styleId="Title">
    <w:name w:val="Title"/>
    <w:basedOn w:val="Normal"/>
    <w:next w:val="Normal"/>
    <w:link w:val="TitleChar"/>
    <w:qFormat/>
    <w:rsid w:val="006614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6148E"/>
    <w:rPr>
      <w:rFonts w:asciiTheme="majorHAnsi" w:eastAsiaTheme="majorEastAsia" w:hAnsiTheme="majorHAnsi" w:cstheme="majorBidi"/>
      <w:spacing w:val="-10"/>
      <w:kern w:val="28"/>
      <w:sz w:val="56"/>
      <w:szCs w:val="56"/>
    </w:rPr>
  </w:style>
  <w:style w:type="character" w:styleId="Emphasis">
    <w:name w:val="Emphasis"/>
    <w:basedOn w:val="DefaultParagraphFont"/>
    <w:qFormat/>
    <w:rsid w:val="00FA29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145">
      <w:bodyDiv w:val="1"/>
      <w:marLeft w:val="0"/>
      <w:marRight w:val="0"/>
      <w:marTop w:val="0"/>
      <w:marBottom w:val="0"/>
      <w:divBdr>
        <w:top w:val="none" w:sz="0" w:space="0" w:color="auto"/>
        <w:left w:val="none" w:sz="0" w:space="0" w:color="auto"/>
        <w:bottom w:val="none" w:sz="0" w:space="0" w:color="auto"/>
        <w:right w:val="none" w:sz="0" w:space="0" w:color="auto"/>
      </w:divBdr>
    </w:div>
    <w:div w:id="29110632">
      <w:bodyDiv w:val="1"/>
      <w:marLeft w:val="0"/>
      <w:marRight w:val="0"/>
      <w:marTop w:val="0"/>
      <w:marBottom w:val="0"/>
      <w:divBdr>
        <w:top w:val="none" w:sz="0" w:space="0" w:color="auto"/>
        <w:left w:val="none" w:sz="0" w:space="0" w:color="auto"/>
        <w:bottom w:val="none" w:sz="0" w:space="0" w:color="auto"/>
        <w:right w:val="none" w:sz="0" w:space="0" w:color="auto"/>
      </w:divBdr>
    </w:div>
    <w:div w:id="117381870">
      <w:bodyDiv w:val="1"/>
      <w:marLeft w:val="0"/>
      <w:marRight w:val="0"/>
      <w:marTop w:val="0"/>
      <w:marBottom w:val="0"/>
      <w:divBdr>
        <w:top w:val="none" w:sz="0" w:space="0" w:color="auto"/>
        <w:left w:val="none" w:sz="0" w:space="0" w:color="auto"/>
        <w:bottom w:val="none" w:sz="0" w:space="0" w:color="auto"/>
        <w:right w:val="none" w:sz="0" w:space="0" w:color="auto"/>
      </w:divBdr>
    </w:div>
    <w:div w:id="202399937">
      <w:bodyDiv w:val="1"/>
      <w:marLeft w:val="0"/>
      <w:marRight w:val="0"/>
      <w:marTop w:val="0"/>
      <w:marBottom w:val="0"/>
      <w:divBdr>
        <w:top w:val="none" w:sz="0" w:space="0" w:color="auto"/>
        <w:left w:val="none" w:sz="0" w:space="0" w:color="auto"/>
        <w:bottom w:val="none" w:sz="0" w:space="0" w:color="auto"/>
        <w:right w:val="none" w:sz="0" w:space="0" w:color="auto"/>
      </w:divBdr>
    </w:div>
    <w:div w:id="240071259">
      <w:bodyDiv w:val="1"/>
      <w:marLeft w:val="0"/>
      <w:marRight w:val="0"/>
      <w:marTop w:val="0"/>
      <w:marBottom w:val="0"/>
      <w:divBdr>
        <w:top w:val="none" w:sz="0" w:space="0" w:color="auto"/>
        <w:left w:val="none" w:sz="0" w:space="0" w:color="auto"/>
        <w:bottom w:val="none" w:sz="0" w:space="0" w:color="auto"/>
        <w:right w:val="none" w:sz="0" w:space="0" w:color="auto"/>
      </w:divBdr>
    </w:div>
    <w:div w:id="618612265">
      <w:bodyDiv w:val="1"/>
      <w:marLeft w:val="0"/>
      <w:marRight w:val="0"/>
      <w:marTop w:val="0"/>
      <w:marBottom w:val="0"/>
      <w:divBdr>
        <w:top w:val="none" w:sz="0" w:space="0" w:color="auto"/>
        <w:left w:val="none" w:sz="0" w:space="0" w:color="auto"/>
        <w:bottom w:val="none" w:sz="0" w:space="0" w:color="auto"/>
        <w:right w:val="none" w:sz="0" w:space="0" w:color="auto"/>
      </w:divBdr>
    </w:div>
    <w:div w:id="984745674">
      <w:bodyDiv w:val="1"/>
      <w:marLeft w:val="0"/>
      <w:marRight w:val="0"/>
      <w:marTop w:val="0"/>
      <w:marBottom w:val="0"/>
      <w:divBdr>
        <w:top w:val="none" w:sz="0" w:space="0" w:color="auto"/>
        <w:left w:val="none" w:sz="0" w:space="0" w:color="auto"/>
        <w:bottom w:val="none" w:sz="0" w:space="0" w:color="auto"/>
        <w:right w:val="none" w:sz="0" w:space="0" w:color="auto"/>
      </w:divBdr>
    </w:div>
    <w:div w:id="1262957021">
      <w:bodyDiv w:val="1"/>
      <w:marLeft w:val="0"/>
      <w:marRight w:val="0"/>
      <w:marTop w:val="0"/>
      <w:marBottom w:val="0"/>
      <w:divBdr>
        <w:top w:val="none" w:sz="0" w:space="0" w:color="auto"/>
        <w:left w:val="none" w:sz="0" w:space="0" w:color="auto"/>
        <w:bottom w:val="none" w:sz="0" w:space="0" w:color="auto"/>
        <w:right w:val="none" w:sz="0" w:space="0" w:color="auto"/>
      </w:divBdr>
    </w:div>
    <w:div w:id="1283876586">
      <w:bodyDiv w:val="1"/>
      <w:marLeft w:val="0"/>
      <w:marRight w:val="0"/>
      <w:marTop w:val="0"/>
      <w:marBottom w:val="0"/>
      <w:divBdr>
        <w:top w:val="none" w:sz="0" w:space="0" w:color="auto"/>
        <w:left w:val="none" w:sz="0" w:space="0" w:color="auto"/>
        <w:bottom w:val="none" w:sz="0" w:space="0" w:color="auto"/>
        <w:right w:val="none" w:sz="0" w:space="0" w:color="auto"/>
      </w:divBdr>
    </w:div>
    <w:div w:id="1360155801">
      <w:bodyDiv w:val="1"/>
      <w:marLeft w:val="0"/>
      <w:marRight w:val="0"/>
      <w:marTop w:val="0"/>
      <w:marBottom w:val="0"/>
      <w:divBdr>
        <w:top w:val="none" w:sz="0" w:space="0" w:color="auto"/>
        <w:left w:val="none" w:sz="0" w:space="0" w:color="auto"/>
        <w:bottom w:val="none" w:sz="0" w:space="0" w:color="auto"/>
        <w:right w:val="none" w:sz="0" w:space="0" w:color="auto"/>
      </w:divBdr>
    </w:div>
    <w:div w:id="1935897316">
      <w:bodyDiv w:val="1"/>
      <w:marLeft w:val="0"/>
      <w:marRight w:val="0"/>
      <w:marTop w:val="0"/>
      <w:marBottom w:val="0"/>
      <w:divBdr>
        <w:top w:val="none" w:sz="0" w:space="0" w:color="auto"/>
        <w:left w:val="none" w:sz="0" w:space="0" w:color="auto"/>
        <w:bottom w:val="none" w:sz="0" w:space="0" w:color="auto"/>
        <w:right w:val="none" w:sz="0" w:space="0" w:color="auto"/>
      </w:divBdr>
    </w:div>
    <w:div w:id="2007662591">
      <w:bodyDiv w:val="1"/>
      <w:marLeft w:val="0"/>
      <w:marRight w:val="0"/>
      <w:marTop w:val="0"/>
      <w:marBottom w:val="0"/>
      <w:divBdr>
        <w:top w:val="none" w:sz="0" w:space="0" w:color="auto"/>
        <w:left w:val="none" w:sz="0" w:space="0" w:color="auto"/>
        <w:bottom w:val="none" w:sz="0" w:space="0" w:color="auto"/>
        <w:right w:val="none" w:sz="0" w:space="0" w:color="auto"/>
      </w:divBdr>
    </w:div>
    <w:div w:id="2017152854">
      <w:bodyDiv w:val="1"/>
      <w:marLeft w:val="0"/>
      <w:marRight w:val="0"/>
      <w:marTop w:val="0"/>
      <w:marBottom w:val="0"/>
      <w:divBdr>
        <w:top w:val="none" w:sz="0" w:space="0" w:color="auto"/>
        <w:left w:val="none" w:sz="0" w:space="0" w:color="auto"/>
        <w:bottom w:val="none" w:sz="0" w:space="0" w:color="auto"/>
        <w:right w:val="none" w:sz="0" w:space="0" w:color="auto"/>
      </w:divBdr>
    </w:div>
    <w:div w:id="2022467243">
      <w:bodyDiv w:val="1"/>
      <w:marLeft w:val="0"/>
      <w:marRight w:val="0"/>
      <w:marTop w:val="0"/>
      <w:marBottom w:val="0"/>
      <w:divBdr>
        <w:top w:val="none" w:sz="0" w:space="0" w:color="auto"/>
        <w:left w:val="none" w:sz="0" w:space="0" w:color="auto"/>
        <w:bottom w:val="none" w:sz="0" w:space="0" w:color="auto"/>
        <w:right w:val="none" w:sz="0" w:space="0" w:color="auto"/>
      </w:divBdr>
    </w:div>
    <w:div w:id="206687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miller@uky.ed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cmRuhhZp0Ho&amp;t=838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965E0854DA648852D2C9C2CEB2DBB" ma:contentTypeVersion="13" ma:contentTypeDescription="Create a new document." ma:contentTypeScope="" ma:versionID="29a6b9f58455a50ffbd5c579297299fe">
  <xsd:schema xmlns:xsd="http://www.w3.org/2001/XMLSchema" xmlns:xs="http://www.w3.org/2001/XMLSchema" xmlns:p="http://schemas.microsoft.com/office/2006/metadata/properties" xmlns:ns3="e3edf769-ffed-4752-9598-f06d077e8d59" xmlns:ns4="9b4f85ef-b26a-47c4-a74f-8170340adbd6" targetNamespace="http://schemas.microsoft.com/office/2006/metadata/properties" ma:root="true" ma:fieldsID="9fdb9a1366e0dd266c40902ee6338c74" ns3:_="" ns4:_="">
    <xsd:import namespace="e3edf769-ffed-4752-9598-f06d077e8d59"/>
    <xsd:import namespace="9b4f85ef-b26a-47c4-a74f-8170340adb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f769-ffed-4752-9598-f06d077e8d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f85ef-b26a-47c4-a74f-8170340adb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6A043-AE34-4C52-8418-2D4DDDC8AA0A}">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e3edf769-ffed-4752-9598-f06d077e8d59"/>
    <ds:schemaRef ds:uri="http://schemas.microsoft.com/office/infopath/2007/PartnerControls"/>
    <ds:schemaRef ds:uri="http://purl.org/dc/elements/1.1/"/>
    <ds:schemaRef ds:uri="9b4f85ef-b26a-47c4-a74f-8170340adbd6"/>
    <ds:schemaRef ds:uri="http://www.w3.org/XML/1998/namespace"/>
    <ds:schemaRef ds:uri="http://purl.org/dc/terms/"/>
  </ds:schemaRefs>
</ds:datastoreItem>
</file>

<file path=customXml/itemProps2.xml><?xml version="1.0" encoding="utf-8"?>
<ds:datastoreItem xmlns:ds="http://schemas.openxmlformats.org/officeDocument/2006/customXml" ds:itemID="{A77E0258-6CEB-46AA-9CB1-6A7BBB42F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df769-ffed-4752-9598-f06d077e8d59"/>
    <ds:schemaRef ds:uri="9b4f85ef-b26a-47c4-a74f-8170340a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21274-47B7-4539-AAC7-5FDFB86D8B22}">
  <ds:schemaRefs>
    <ds:schemaRef ds:uri="http://schemas.microsoft.com/sharepoint/v3/contenttype/forms"/>
  </ds:schemaRefs>
</ds:datastoreItem>
</file>

<file path=customXml/itemProps4.xml><?xml version="1.0" encoding="utf-8"?>
<ds:datastoreItem xmlns:ds="http://schemas.openxmlformats.org/officeDocument/2006/customXml" ds:itemID="{531D4827-32F8-4C94-864A-47682266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Department/Unit Name</vt:lpstr>
    </vt:vector>
  </TitlesOfParts>
  <Company>Ag Communications</Company>
  <LinksUpToDate>false</LinksUpToDate>
  <CharactersWithSpaces>10463</CharactersWithSpaces>
  <SharedDoc>false</SharedDoc>
  <HLinks>
    <vt:vector size="12" baseType="variant">
      <vt:variant>
        <vt:i4>6357096</vt:i4>
      </vt:variant>
      <vt:variant>
        <vt:i4>3</vt:i4>
      </vt:variant>
      <vt:variant>
        <vt:i4>0</vt:i4>
      </vt:variant>
      <vt:variant>
        <vt:i4>5</vt:i4>
      </vt:variant>
      <vt:variant>
        <vt:lpwstr>http://farmdocdaily.illinois.edu/2012/12/do-recent-precipitation-deficits.html</vt:lpwstr>
      </vt:variant>
      <vt:variant>
        <vt:lpwstr/>
      </vt:variant>
      <vt:variant>
        <vt:i4>8192079</vt:i4>
      </vt:variant>
      <vt:variant>
        <vt:i4>0</vt:i4>
      </vt:variant>
      <vt:variant>
        <vt:i4>0</vt:i4>
      </vt:variant>
      <vt:variant>
        <vt:i4>5</vt:i4>
      </vt:variant>
      <vt:variant>
        <vt:lpwstr>mailto:tmiller@uky.edu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Department/Unit Name</dc:title>
  <dc:creator>Dennis Duross</dc:creator>
  <cp:lastModifiedBy>Kinsey, Megan N.</cp:lastModifiedBy>
  <cp:revision>2</cp:revision>
  <cp:lastPrinted>2022-10-27T15:49:00Z</cp:lastPrinted>
  <dcterms:created xsi:type="dcterms:W3CDTF">2023-01-11T18:00:00Z</dcterms:created>
  <dcterms:modified xsi:type="dcterms:W3CDTF">2023-01-11T18:00:00Z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0x01010004C965E0854DA648852D2C9C2CEB2DBB</vt:lpwstr>
  </property>
</Properties>
</file>